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21C42C7E" w:rsidR="00353377" w:rsidRPr="002C7D20" w:rsidRDefault="003F1C7D" w:rsidP="003F0E2E">
      <w:pPr>
        <w:pStyle w:val="Heading1"/>
        <w:rPr>
          <w:rFonts w:cs="Arial"/>
        </w:rPr>
      </w:pPr>
      <w:bookmarkStart w:id="0" w:name="_Toc59645942"/>
      <w:r>
        <w:rPr>
          <w:rFonts w:cs="Arial"/>
        </w:rPr>
        <w:t>SW4SB3: Critical Child Welfare—from Theory to Practice II</w:t>
      </w:r>
      <w:bookmarkEnd w:id="0"/>
    </w:p>
    <w:p w14:paraId="164B4242" w14:textId="5A831253" w:rsidR="00E740EA" w:rsidRPr="002C7D20" w:rsidRDefault="003F1C7D" w:rsidP="003F0E2E">
      <w:pPr>
        <w:pStyle w:val="ListParagraph"/>
        <w:numPr>
          <w:ilvl w:val="0"/>
          <w:numId w:val="22"/>
        </w:numPr>
        <w:rPr>
          <w:rFonts w:ascii="Arial" w:hAnsi="Arial" w:cs="Arial"/>
          <w:sz w:val="24"/>
          <w:szCs w:val="24"/>
        </w:rPr>
      </w:pPr>
      <w:r>
        <w:rPr>
          <w:rFonts w:ascii="Arial" w:hAnsi="Arial" w:cs="Arial"/>
          <w:sz w:val="24"/>
          <w:szCs w:val="24"/>
        </w:rPr>
        <w:t>Jan 1</w:t>
      </w:r>
      <w:r w:rsidR="007C07BE">
        <w:rPr>
          <w:rFonts w:ascii="Arial" w:hAnsi="Arial" w:cs="Arial"/>
          <w:sz w:val="24"/>
          <w:szCs w:val="24"/>
        </w:rPr>
        <w:t>1</w:t>
      </w:r>
      <w:r>
        <w:rPr>
          <w:rFonts w:ascii="Arial" w:hAnsi="Arial" w:cs="Arial"/>
          <w:sz w:val="24"/>
          <w:szCs w:val="24"/>
        </w:rPr>
        <w:t>, 2021–Apr</w:t>
      </w:r>
      <w:r w:rsidR="003216BC">
        <w:rPr>
          <w:rFonts w:ascii="Arial" w:hAnsi="Arial" w:cs="Arial"/>
          <w:sz w:val="24"/>
          <w:szCs w:val="24"/>
        </w:rPr>
        <w:t xml:space="preserve"> </w:t>
      </w:r>
      <w:r w:rsidR="007C07BE">
        <w:rPr>
          <w:rFonts w:ascii="Arial" w:hAnsi="Arial" w:cs="Arial"/>
          <w:sz w:val="24"/>
          <w:szCs w:val="24"/>
        </w:rPr>
        <w:t>14</w:t>
      </w:r>
      <w:r>
        <w:rPr>
          <w:rFonts w:ascii="Arial" w:hAnsi="Arial" w:cs="Arial"/>
          <w:sz w:val="24"/>
          <w:szCs w:val="24"/>
        </w:rPr>
        <w:t>, 2021 (Thursdays) 11:30am-2:30pm</w:t>
      </w:r>
    </w:p>
    <w:p w14:paraId="1B62C2C1" w14:textId="644F0564" w:rsidR="00E740EA" w:rsidRPr="002C7D20" w:rsidRDefault="003F1C7D" w:rsidP="003F0E2E">
      <w:pPr>
        <w:pStyle w:val="ListParagraph"/>
        <w:numPr>
          <w:ilvl w:val="0"/>
          <w:numId w:val="22"/>
        </w:numPr>
        <w:rPr>
          <w:rFonts w:ascii="Arial" w:hAnsi="Arial" w:cs="Arial"/>
          <w:sz w:val="24"/>
          <w:szCs w:val="24"/>
        </w:rPr>
      </w:pPr>
      <w:bookmarkStart w:id="1" w:name="_Toc12437021"/>
      <w:r>
        <w:rPr>
          <w:rFonts w:ascii="Arial" w:hAnsi="Arial" w:cs="Arial"/>
          <w:sz w:val="24"/>
          <w:szCs w:val="24"/>
        </w:rPr>
        <w:t>Dr. Gary C. Dumbrill</w:t>
      </w:r>
      <w:bookmarkEnd w:id="1"/>
    </w:p>
    <w:p w14:paraId="5212FFD3" w14:textId="7E1B167B" w:rsidR="00E740EA" w:rsidRPr="002C7D20" w:rsidRDefault="003F1C7D" w:rsidP="003F0E2E">
      <w:pPr>
        <w:pStyle w:val="ListParagraph"/>
        <w:numPr>
          <w:ilvl w:val="0"/>
          <w:numId w:val="22"/>
        </w:numPr>
        <w:rPr>
          <w:rFonts w:ascii="Arial" w:hAnsi="Arial" w:cs="Arial"/>
          <w:sz w:val="24"/>
          <w:szCs w:val="24"/>
        </w:rPr>
      </w:pPr>
      <w:bookmarkStart w:id="2" w:name="_Toc12437023"/>
      <w:r>
        <w:rPr>
          <w:rFonts w:ascii="Arial" w:hAnsi="Arial" w:cs="Arial"/>
          <w:sz w:val="24"/>
          <w:szCs w:val="24"/>
        </w:rPr>
        <w:t>Virtual o</w:t>
      </w:r>
      <w:r w:rsidR="005C0205" w:rsidRPr="002C7D20">
        <w:rPr>
          <w:rFonts w:ascii="Arial" w:hAnsi="Arial" w:cs="Arial"/>
          <w:sz w:val="24"/>
          <w:szCs w:val="24"/>
        </w:rPr>
        <w:t>ffice hours</w:t>
      </w:r>
      <w:r>
        <w:rPr>
          <w:rFonts w:ascii="Arial" w:hAnsi="Arial" w:cs="Arial"/>
          <w:sz w:val="24"/>
          <w:szCs w:val="24"/>
        </w:rPr>
        <w:t xml:space="preserve"> </w:t>
      </w:r>
      <w:r w:rsidR="005C0205" w:rsidRPr="002C7D20">
        <w:rPr>
          <w:rFonts w:ascii="Arial" w:hAnsi="Arial" w:cs="Arial"/>
          <w:sz w:val="24"/>
          <w:szCs w:val="24"/>
        </w:rPr>
        <w:t>by appointment</w:t>
      </w:r>
      <w:bookmarkEnd w:id="2"/>
    </w:p>
    <w:p w14:paraId="3DED1BDE" w14:textId="5CDB6E7C" w:rsidR="00353377" w:rsidRPr="002C7D20" w:rsidRDefault="003F60FC" w:rsidP="003F0E2E">
      <w:pPr>
        <w:pStyle w:val="ListParagraph"/>
        <w:numPr>
          <w:ilvl w:val="0"/>
          <w:numId w:val="22"/>
        </w:numPr>
        <w:rPr>
          <w:rFonts w:ascii="Arial" w:hAnsi="Arial" w:cs="Arial"/>
          <w:sz w:val="24"/>
          <w:szCs w:val="24"/>
        </w:rPr>
      </w:pPr>
      <w:bookmarkStart w:id="3" w:name="_Toc12437024"/>
      <w:r w:rsidRPr="002C7D20">
        <w:rPr>
          <w:rFonts w:ascii="Arial" w:hAnsi="Arial" w:cs="Arial"/>
          <w:sz w:val="24"/>
          <w:szCs w:val="24"/>
        </w:rPr>
        <w:t>Email:</w:t>
      </w:r>
      <w:bookmarkEnd w:id="3"/>
      <w:r w:rsidR="003F1C7D">
        <w:rPr>
          <w:rFonts w:ascii="Arial" w:hAnsi="Arial" w:cs="Arial"/>
          <w:sz w:val="24"/>
          <w:szCs w:val="24"/>
        </w:rPr>
        <w:t xml:space="preserve"> </w:t>
      </w:r>
      <w:hyperlink r:id="rId9" w:history="1">
        <w:r w:rsidR="007C07BE" w:rsidRPr="009A2539">
          <w:rPr>
            <w:rStyle w:val="Hyperlink"/>
            <w:rFonts w:ascii="Arial" w:hAnsi="Arial" w:cs="Arial"/>
            <w:sz w:val="24"/>
            <w:szCs w:val="24"/>
          </w:rPr>
          <w:t>dumbrill@mcmaster.ca</w:t>
        </w:r>
      </w:hyperlink>
      <w:r w:rsidR="007C07BE">
        <w:rPr>
          <w:rFonts w:ascii="Arial" w:hAnsi="Arial" w:cs="Arial"/>
          <w:sz w:val="24"/>
          <w:szCs w:val="24"/>
        </w:rPr>
        <w:t xml:space="preserve"> </w:t>
      </w:r>
      <w:r w:rsidR="00353377" w:rsidRPr="002C7D20">
        <w:rPr>
          <w:rFonts w:ascii="Arial" w:hAnsi="Arial" w:cs="Arial"/>
          <w:sz w:val="24"/>
          <w:szCs w:val="24"/>
        </w:rPr>
        <w:tab/>
      </w:r>
    </w:p>
    <w:p w14:paraId="1B17DB4C" w14:textId="77777777" w:rsidR="00D52098" w:rsidRPr="00D52098" w:rsidRDefault="006F4CDE" w:rsidP="003F0E2E">
      <w:pPr>
        <w:pStyle w:val="Heading1"/>
        <w:rPr>
          <w:rFonts w:cs="Arial"/>
          <w:noProof/>
        </w:rPr>
      </w:pPr>
      <w:bookmarkStart w:id="4" w:name="_Toc12350798"/>
      <w:bookmarkStart w:id="5" w:name="_Toc12438428"/>
      <w:bookmarkStart w:id="6" w:name="_Toc12437232"/>
      <w:bookmarkStart w:id="7" w:name="_Toc59645943"/>
      <w:r w:rsidRPr="002C7D20">
        <w:rPr>
          <w:rFonts w:cs="Arial"/>
        </w:rPr>
        <w:t>Table of Contents</w:t>
      </w:r>
      <w:bookmarkStart w:id="8" w:name="_Toc12350799"/>
      <w:bookmarkEnd w:id="4"/>
      <w:bookmarkEnd w:id="5"/>
      <w:bookmarkEnd w:id="7"/>
      <w:r w:rsidR="004B7060" w:rsidRPr="00D52098">
        <w:rPr>
          <w:rFonts w:eastAsia="Times New Roman" w:cs="Arial"/>
          <w:color w:val="auto"/>
        </w:rPr>
        <w:fldChar w:fldCharType="begin"/>
      </w:r>
      <w:r w:rsidR="004B7060" w:rsidRPr="00D52098">
        <w:rPr>
          <w:rFonts w:eastAsia="Times New Roman" w:cs="Arial"/>
          <w:color w:val="auto"/>
        </w:rPr>
        <w:instrText xml:space="preserve"> TOC \o "1-1" \h \z \u </w:instrText>
      </w:r>
      <w:r w:rsidR="004B7060" w:rsidRPr="00D52098">
        <w:rPr>
          <w:rFonts w:eastAsia="Times New Roman" w:cs="Arial"/>
          <w:color w:val="auto"/>
        </w:rPr>
        <w:fldChar w:fldCharType="separate"/>
      </w:r>
    </w:p>
    <w:p w14:paraId="5894CBCF" w14:textId="58ED4050" w:rsidR="00D52098" w:rsidRPr="00D52098" w:rsidRDefault="00D52098">
      <w:pPr>
        <w:pStyle w:val="TOC1"/>
        <w:tabs>
          <w:tab w:val="right" w:leader="dot" w:pos="9350"/>
        </w:tabs>
        <w:rPr>
          <w:rFonts w:ascii="Arial" w:eastAsiaTheme="minorEastAsia" w:hAnsi="Arial" w:cs="Arial"/>
          <w:b w:val="0"/>
          <w:noProof/>
          <w:sz w:val="22"/>
          <w:szCs w:val="22"/>
          <w:lang w:val="en-CA" w:eastAsia="en-CA"/>
        </w:rPr>
      </w:pPr>
      <w:hyperlink w:anchor="_Toc59645944" w:history="1">
        <w:r w:rsidRPr="00D52098">
          <w:rPr>
            <w:rStyle w:val="Hyperlink"/>
            <w:rFonts w:ascii="Arial" w:hAnsi="Arial" w:cs="Arial"/>
            <w:noProof/>
          </w:rPr>
          <w:t>Course Overview</w:t>
        </w:r>
        <w:r w:rsidRPr="00D52098">
          <w:rPr>
            <w:rFonts w:ascii="Arial" w:hAnsi="Arial" w:cs="Arial"/>
            <w:noProof/>
            <w:webHidden/>
          </w:rPr>
          <w:tab/>
        </w:r>
        <w:r w:rsidRPr="00D52098">
          <w:rPr>
            <w:rFonts w:ascii="Arial" w:hAnsi="Arial" w:cs="Arial"/>
            <w:noProof/>
            <w:webHidden/>
          </w:rPr>
          <w:fldChar w:fldCharType="begin"/>
        </w:r>
        <w:r w:rsidRPr="00D52098">
          <w:rPr>
            <w:rFonts w:ascii="Arial" w:hAnsi="Arial" w:cs="Arial"/>
            <w:noProof/>
            <w:webHidden/>
          </w:rPr>
          <w:instrText xml:space="preserve"> PAGEREF _Toc59645944 \h </w:instrText>
        </w:r>
        <w:r w:rsidRPr="00D52098">
          <w:rPr>
            <w:rFonts w:ascii="Arial" w:hAnsi="Arial" w:cs="Arial"/>
            <w:noProof/>
            <w:webHidden/>
          </w:rPr>
        </w:r>
        <w:r w:rsidRPr="00D52098">
          <w:rPr>
            <w:rFonts w:ascii="Arial" w:hAnsi="Arial" w:cs="Arial"/>
            <w:noProof/>
            <w:webHidden/>
          </w:rPr>
          <w:fldChar w:fldCharType="separate"/>
        </w:r>
        <w:r w:rsidRPr="00D52098">
          <w:rPr>
            <w:rFonts w:ascii="Arial" w:hAnsi="Arial" w:cs="Arial"/>
            <w:noProof/>
            <w:webHidden/>
          </w:rPr>
          <w:t>1</w:t>
        </w:r>
        <w:r w:rsidRPr="00D52098">
          <w:rPr>
            <w:rFonts w:ascii="Arial" w:hAnsi="Arial" w:cs="Arial"/>
            <w:noProof/>
            <w:webHidden/>
          </w:rPr>
          <w:fldChar w:fldCharType="end"/>
        </w:r>
      </w:hyperlink>
    </w:p>
    <w:p w14:paraId="5F5BB125" w14:textId="23351BA9" w:rsidR="00D52098" w:rsidRPr="00D52098" w:rsidRDefault="00D52098">
      <w:pPr>
        <w:pStyle w:val="TOC1"/>
        <w:tabs>
          <w:tab w:val="right" w:leader="dot" w:pos="9350"/>
        </w:tabs>
        <w:rPr>
          <w:rFonts w:ascii="Arial" w:eastAsiaTheme="minorEastAsia" w:hAnsi="Arial" w:cs="Arial"/>
          <w:b w:val="0"/>
          <w:noProof/>
          <w:sz w:val="22"/>
          <w:szCs w:val="22"/>
          <w:lang w:val="en-CA" w:eastAsia="en-CA"/>
        </w:rPr>
      </w:pPr>
      <w:hyperlink w:anchor="_Toc59645945" w:history="1">
        <w:r w:rsidRPr="00D52098">
          <w:rPr>
            <w:rStyle w:val="Hyperlink"/>
            <w:rFonts w:ascii="Arial" w:hAnsi="Arial" w:cs="Arial"/>
            <w:noProof/>
          </w:rPr>
          <w:t>Course Requirements/Assignments</w:t>
        </w:r>
        <w:r w:rsidRPr="00D52098">
          <w:rPr>
            <w:rFonts w:ascii="Arial" w:hAnsi="Arial" w:cs="Arial"/>
            <w:noProof/>
            <w:webHidden/>
          </w:rPr>
          <w:tab/>
        </w:r>
        <w:r w:rsidRPr="00D52098">
          <w:rPr>
            <w:rFonts w:ascii="Arial" w:hAnsi="Arial" w:cs="Arial"/>
            <w:noProof/>
            <w:webHidden/>
          </w:rPr>
          <w:fldChar w:fldCharType="begin"/>
        </w:r>
        <w:r w:rsidRPr="00D52098">
          <w:rPr>
            <w:rFonts w:ascii="Arial" w:hAnsi="Arial" w:cs="Arial"/>
            <w:noProof/>
            <w:webHidden/>
          </w:rPr>
          <w:instrText xml:space="preserve"> PAGEREF _Toc59645945 \h </w:instrText>
        </w:r>
        <w:r w:rsidRPr="00D52098">
          <w:rPr>
            <w:rFonts w:ascii="Arial" w:hAnsi="Arial" w:cs="Arial"/>
            <w:noProof/>
            <w:webHidden/>
          </w:rPr>
        </w:r>
        <w:r w:rsidRPr="00D52098">
          <w:rPr>
            <w:rFonts w:ascii="Arial" w:hAnsi="Arial" w:cs="Arial"/>
            <w:noProof/>
            <w:webHidden/>
          </w:rPr>
          <w:fldChar w:fldCharType="separate"/>
        </w:r>
        <w:r w:rsidRPr="00D52098">
          <w:rPr>
            <w:rFonts w:ascii="Arial" w:hAnsi="Arial" w:cs="Arial"/>
            <w:noProof/>
            <w:webHidden/>
          </w:rPr>
          <w:t>3</w:t>
        </w:r>
        <w:r w:rsidRPr="00D52098">
          <w:rPr>
            <w:rFonts w:ascii="Arial" w:hAnsi="Arial" w:cs="Arial"/>
            <w:noProof/>
            <w:webHidden/>
          </w:rPr>
          <w:fldChar w:fldCharType="end"/>
        </w:r>
      </w:hyperlink>
    </w:p>
    <w:p w14:paraId="5BA7B653" w14:textId="037ED4DA" w:rsidR="00D52098" w:rsidRPr="00D52098" w:rsidRDefault="00D52098">
      <w:pPr>
        <w:pStyle w:val="TOC1"/>
        <w:tabs>
          <w:tab w:val="right" w:leader="dot" w:pos="9350"/>
        </w:tabs>
        <w:rPr>
          <w:rFonts w:ascii="Arial" w:eastAsiaTheme="minorEastAsia" w:hAnsi="Arial" w:cs="Arial"/>
          <w:b w:val="0"/>
          <w:noProof/>
          <w:sz w:val="22"/>
          <w:szCs w:val="22"/>
          <w:lang w:val="en-CA" w:eastAsia="en-CA"/>
        </w:rPr>
      </w:pPr>
      <w:hyperlink w:anchor="_Toc59645946" w:history="1">
        <w:r w:rsidRPr="00D52098">
          <w:rPr>
            <w:rStyle w:val="Hyperlink"/>
            <w:rFonts w:ascii="Arial" w:hAnsi="Arial" w:cs="Arial"/>
            <w:noProof/>
            <w:lang w:val="en-GB"/>
          </w:rPr>
          <w:t>Assignment Submission and Grading</w:t>
        </w:r>
        <w:r w:rsidRPr="00D52098">
          <w:rPr>
            <w:rFonts w:ascii="Arial" w:hAnsi="Arial" w:cs="Arial"/>
            <w:noProof/>
            <w:webHidden/>
          </w:rPr>
          <w:tab/>
        </w:r>
        <w:r w:rsidRPr="00D52098">
          <w:rPr>
            <w:rFonts w:ascii="Arial" w:hAnsi="Arial" w:cs="Arial"/>
            <w:noProof/>
            <w:webHidden/>
          </w:rPr>
          <w:fldChar w:fldCharType="begin"/>
        </w:r>
        <w:r w:rsidRPr="00D52098">
          <w:rPr>
            <w:rFonts w:ascii="Arial" w:hAnsi="Arial" w:cs="Arial"/>
            <w:noProof/>
            <w:webHidden/>
          </w:rPr>
          <w:instrText xml:space="preserve"> PAGEREF _Toc59645946 \h </w:instrText>
        </w:r>
        <w:r w:rsidRPr="00D52098">
          <w:rPr>
            <w:rFonts w:ascii="Arial" w:hAnsi="Arial" w:cs="Arial"/>
            <w:noProof/>
            <w:webHidden/>
          </w:rPr>
        </w:r>
        <w:r w:rsidRPr="00D52098">
          <w:rPr>
            <w:rFonts w:ascii="Arial" w:hAnsi="Arial" w:cs="Arial"/>
            <w:noProof/>
            <w:webHidden/>
          </w:rPr>
          <w:fldChar w:fldCharType="separate"/>
        </w:r>
        <w:r w:rsidRPr="00D52098">
          <w:rPr>
            <w:rFonts w:ascii="Arial" w:hAnsi="Arial" w:cs="Arial"/>
            <w:noProof/>
            <w:webHidden/>
          </w:rPr>
          <w:t>5</w:t>
        </w:r>
        <w:r w:rsidRPr="00D52098">
          <w:rPr>
            <w:rFonts w:ascii="Arial" w:hAnsi="Arial" w:cs="Arial"/>
            <w:noProof/>
            <w:webHidden/>
          </w:rPr>
          <w:fldChar w:fldCharType="end"/>
        </w:r>
      </w:hyperlink>
    </w:p>
    <w:p w14:paraId="4C0A7ED8" w14:textId="7B11EFB9" w:rsidR="00D52098" w:rsidRPr="00D52098" w:rsidRDefault="00D52098">
      <w:pPr>
        <w:pStyle w:val="TOC1"/>
        <w:tabs>
          <w:tab w:val="right" w:leader="dot" w:pos="9350"/>
        </w:tabs>
        <w:rPr>
          <w:rFonts w:ascii="Arial" w:eastAsiaTheme="minorEastAsia" w:hAnsi="Arial" w:cs="Arial"/>
          <w:b w:val="0"/>
          <w:noProof/>
          <w:sz w:val="22"/>
          <w:szCs w:val="22"/>
          <w:lang w:val="en-CA" w:eastAsia="en-CA"/>
        </w:rPr>
      </w:pPr>
      <w:hyperlink w:anchor="_Toc59645947" w:history="1">
        <w:r w:rsidRPr="00D52098">
          <w:rPr>
            <w:rStyle w:val="Hyperlink"/>
            <w:rFonts w:ascii="Arial" w:hAnsi="Arial" w:cs="Arial"/>
            <w:noProof/>
          </w:rPr>
          <w:t>Student Responsibilities</w:t>
        </w:r>
        <w:r w:rsidRPr="00D52098">
          <w:rPr>
            <w:rFonts w:ascii="Arial" w:hAnsi="Arial" w:cs="Arial"/>
            <w:noProof/>
            <w:webHidden/>
          </w:rPr>
          <w:tab/>
        </w:r>
        <w:r w:rsidRPr="00D52098">
          <w:rPr>
            <w:rFonts w:ascii="Arial" w:hAnsi="Arial" w:cs="Arial"/>
            <w:noProof/>
            <w:webHidden/>
          </w:rPr>
          <w:fldChar w:fldCharType="begin"/>
        </w:r>
        <w:r w:rsidRPr="00D52098">
          <w:rPr>
            <w:rFonts w:ascii="Arial" w:hAnsi="Arial" w:cs="Arial"/>
            <w:noProof/>
            <w:webHidden/>
          </w:rPr>
          <w:instrText xml:space="preserve"> PAGEREF _Toc59645947 \h </w:instrText>
        </w:r>
        <w:r w:rsidRPr="00D52098">
          <w:rPr>
            <w:rFonts w:ascii="Arial" w:hAnsi="Arial" w:cs="Arial"/>
            <w:noProof/>
            <w:webHidden/>
          </w:rPr>
        </w:r>
        <w:r w:rsidRPr="00D52098">
          <w:rPr>
            <w:rFonts w:ascii="Arial" w:hAnsi="Arial" w:cs="Arial"/>
            <w:noProof/>
            <w:webHidden/>
          </w:rPr>
          <w:fldChar w:fldCharType="separate"/>
        </w:r>
        <w:r w:rsidRPr="00D52098">
          <w:rPr>
            <w:rFonts w:ascii="Arial" w:hAnsi="Arial" w:cs="Arial"/>
            <w:noProof/>
            <w:webHidden/>
          </w:rPr>
          <w:t>6</w:t>
        </w:r>
        <w:r w:rsidRPr="00D52098">
          <w:rPr>
            <w:rFonts w:ascii="Arial" w:hAnsi="Arial" w:cs="Arial"/>
            <w:noProof/>
            <w:webHidden/>
          </w:rPr>
          <w:fldChar w:fldCharType="end"/>
        </w:r>
      </w:hyperlink>
    </w:p>
    <w:p w14:paraId="7E2DB15B" w14:textId="77777777" w:rsidR="00B87E74" w:rsidRPr="00D52098" w:rsidRDefault="004B7060" w:rsidP="003F0E2E">
      <w:pPr>
        <w:pStyle w:val="Heading1"/>
        <w:rPr>
          <w:rFonts w:cs="Arial"/>
        </w:rPr>
      </w:pPr>
      <w:r w:rsidRPr="00D52098">
        <w:rPr>
          <w:rFonts w:eastAsia="Times New Roman" w:cs="Arial"/>
          <w:color w:val="auto"/>
          <w:sz w:val="24"/>
          <w:szCs w:val="24"/>
        </w:rPr>
        <w:fldChar w:fldCharType="end"/>
      </w:r>
      <w:bookmarkStart w:id="9" w:name="_Toc59645944"/>
      <w:r w:rsidR="00B87E74" w:rsidRPr="00D52098">
        <w:rPr>
          <w:rFonts w:cs="Arial"/>
        </w:rPr>
        <w:t>Course Overview</w:t>
      </w:r>
      <w:bookmarkEnd w:id="6"/>
      <w:bookmarkEnd w:id="8"/>
      <w:bookmarkEnd w:id="9"/>
    </w:p>
    <w:p w14:paraId="39F9DBBB" w14:textId="77777777" w:rsidR="007F0D43" w:rsidRPr="002C7D20" w:rsidRDefault="003F60FC" w:rsidP="001A5716">
      <w:pPr>
        <w:pStyle w:val="Heading2"/>
      </w:pPr>
      <w:bookmarkStart w:id="10" w:name="_Toc12350800"/>
      <w:r w:rsidRPr="002C7D20">
        <w:t>Course Description:</w:t>
      </w:r>
      <w:bookmarkEnd w:id="10"/>
    </w:p>
    <w:p w14:paraId="16799E65" w14:textId="35B8136A" w:rsidR="008A5AAE" w:rsidRPr="00AE5B36" w:rsidRDefault="008A5AAE" w:rsidP="008A5AAE">
      <w:pPr>
        <w:rPr>
          <w:rFonts w:cs="Arial"/>
          <w:b w:val="0"/>
          <w:szCs w:val="24"/>
          <w:lang w:val="en-CA"/>
        </w:rPr>
      </w:pPr>
      <w:bookmarkStart w:id="11" w:name="_Toc12350801"/>
      <w:r w:rsidRPr="00AE5B36">
        <w:rPr>
          <w:rFonts w:cs="Arial"/>
          <w:b w:val="0"/>
          <w:szCs w:val="24"/>
          <w:lang w:val="en-CA"/>
        </w:rPr>
        <w:t xml:space="preserve">This is an advanced course that helps you develop the knowledge, skills, and attitudes needed to undertake child welfare work. Attention is also paid to </w:t>
      </w:r>
      <w:r w:rsidR="00B7026E">
        <w:rPr>
          <w:rFonts w:cs="Arial"/>
          <w:b w:val="0"/>
          <w:szCs w:val="24"/>
          <w:lang w:val="en-CA"/>
        </w:rPr>
        <w:t xml:space="preserve">learning how to do child welfare well, and to </w:t>
      </w:r>
      <w:r w:rsidRPr="00AE5B36">
        <w:rPr>
          <w:rFonts w:cs="Arial"/>
          <w:b w:val="0"/>
          <w:szCs w:val="24"/>
          <w:lang w:val="en-CA"/>
        </w:rPr>
        <w:t xml:space="preserve">developing an understanding of the social and political factors that shape the way </w:t>
      </w:r>
      <w:r w:rsidR="00C87F5E">
        <w:rPr>
          <w:rFonts w:cs="Arial"/>
          <w:b w:val="0"/>
          <w:szCs w:val="24"/>
          <w:lang w:val="en-CA"/>
        </w:rPr>
        <w:t xml:space="preserve">child welfare </w:t>
      </w:r>
      <w:r w:rsidRPr="00AE5B36">
        <w:rPr>
          <w:rFonts w:cs="Arial"/>
          <w:b w:val="0"/>
          <w:szCs w:val="24"/>
          <w:lang w:val="en-CA"/>
        </w:rPr>
        <w:t xml:space="preserve">practice is imagined and delivered. </w:t>
      </w:r>
    </w:p>
    <w:p w14:paraId="52BE4ADA" w14:textId="77777777" w:rsidR="008A5AAE" w:rsidRPr="00AE5B36" w:rsidRDefault="008A5AAE" w:rsidP="008A5AAE">
      <w:pPr>
        <w:rPr>
          <w:rFonts w:cs="Arial"/>
          <w:b w:val="0"/>
          <w:szCs w:val="24"/>
          <w:lang w:val="en-CA"/>
        </w:rPr>
      </w:pPr>
    </w:p>
    <w:p w14:paraId="55059F41" w14:textId="10D12E25" w:rsidR="00EC17EC" w:rsidRPr="00AE5B36" w:rsidRDefault="008A5AAE" w:rsidP="008A5AAE">
      <w:pPr>
        <w:rPr>
          <w:rFonts w:cs="Arial"/>
          <w:b w:val="0"/>
          <w:szCs w:val="24"/>
          <w:lang w:val="en-CA"/>
        </w:rPr>
      </w:pPr>
      <w:r w:rsidRPr="00AE5B36">
        <w:rPr>
          <w:rFonts w:cs="Arial"/>
          <w:b w:val="0"/>
          <w:szCs w:val="24"/>
          <w:lang w:val="en-CA"/>
        </w:rPr>
        <w:t xml:space="preserve">This course </w:t>
      </w:r>
      <w:r w:rsidR="00B7026E">
        <w:rPr>
          <w:rFonts w:cs="Arial"/>
          <w:b w:val="0"/>
          <w:szCs w:val="24"/>
          <w:lang w:val="en-CA"/>
        </w:rPr>
        <w:t xml:space="preserve">(4SB3) </w:t>
      </w:r>
      <w:r w:rsidRPr="00AE5B36">
        <w:rPr>
          <w:rFonts w:cs="Arial"/>
          <w:b w:val="0"/>
          <w:szCs w:val="24"/>
          <w:lang w:val="en-CA"/>
        </w:rPr>
        <w:t xml:space="preserve">builds on the school’s introductory Child Welfare Course (SW 4W03) and </w:t>
      </w:r>
      <w:r w:rsidR="00B7026E">
        <w:rPr>
          <w:rFonts w:cs="Arial"/>
          <w:b w:val="0"/>
          <w:szCs w:val="24"/>
          <w:lang w:val="en-CA"/>
        </w:rPr>
        <w:t xml:space="preserve">the previous </w:t>
      </w:r>
      <w:r w:rsidRPr="00AE5B36">
        <w:rPr>
          <w:rFonts w:cs="Arial"/>
          <w:b w:val="0"/>
          <w:szCs w:val="24"/>
          <w:lang w:val="en-CA"/>
        </w:rPr>
        <w:t>advanced course (SW 4S</w:t>
      </w:r>
      <w:r>
        <w:rPr>
          <w:rFonts w:cs="Arial"/>
          <w:b w:val="0"/>
          <w:szCs w:val="24"/>
          <w:lang w:val="en-CA"/>
        </w:rPr>
        <w:t>A</w:t>
      </w:r>
      <w:r w:rsidRPr="00AE5B36">
        <w:rPr>
          <w:rFonts w:cs="Arial"/>
          <w:b w:val="0"/>
          <w:szCs w:val="24"/>
          <w:lang w:val="en-CA"/>
        </w:rPr>
        <w:t>3)</w:t>
      </w:r>
      <w:r w:rsidR="00B7026E">
        <w:rPr>
          <w:rFonts w:cs="Arial"/>
          <w:b w:val="0"/>
          <w:szCs w:val="24"/>
          <w:lang w:val="en-CA"/>
        </w:rPr>
        <w:t xml:space="preserve"> in this series.</w:t>
      </w:r>
      <w:r w:rsidRPr="00AE5B36">
        <w:rPr>
          <w:rFonts w:cs="Arial"/>
          <w:b w:val="0"/>
          <w:szCs w:val="24"/>
          <w:lang w:val="en-CA"/>
        </w:rPr>
        <w:t xml:space="preserve"> These courses, and the interconnected field placements, form the school</w:t>
      </w:r>
      <w:r w:rsidR="00283D0C">
        <w:rPr>
          <w:rFonts w:cs="Arial"/>
          <w:b w:val="0"/>
          <w:szCs w:val="24"/>
          <w:lang w:val="en-CA"/>
        </w:rPr>
        <w:t>’</w:t>
      </w:r>
      <w:r w:rsidRPr="00AE5B36">
        <w:rPr>
          <w:rFonts w:cs="Arial"/>
          <w:b w:val="0"/>
          <w:szCs w:val="24"/>
          <w:lang w:val="en-CA"/>
        </w:rPr>
        <w:t xml:space="preserve">s Preparing for Critical </w:t>
      </w:r>
      <w:r w:rsidR="00283D0C">
        <w:rPr>
          <w:rFonts w:cs="Arial"/>
          <w:b w:val="0"/>
          <w:szCs w:val="24"/>
          <w:lang w:val="en-CA"/>
        </w:rPr>
        <w:t xml:space="preserve">Practice in </w:t>
      </w:r>
      <w:r w:rsidRPr="00AE5B36">
        <w:rPr>
          <w:rFonts w:cs="Arial"/>
          <w:b w:val="0"/>
          <w:szCs w:val="24"/>
          <w:lang w:val="en-CA"/>
        </w:rPr>
        <w:t xml:space="preserve">Child Welfare Pathway (PCPCW). </w:t>
      </w:r>
    </w:p>
    <w:p w14:paraId="6B16324E" w14:textId="77777777" w:rsidR="00716392" w:rsidRPr="002C7D20" w:rsidRDefault="009C48C6" w:rsidP="001A5716">
      <w:pPr>
        <w:pStyle w:val="Heading2"/>
      </w:pPr>
      <w:r w:rsidRPr="002C7D20">
        <w:t>Course Objectives:</w:t>
      </w:r>
      <w:bookmarkEnd w:id="11"/>
      <w:r w:rsidRPr="002C7D20">
        <w:t xml:space="preserve">  </w:t>
      </w:r>
    </w:p>
    <w:p w14:paraId="3998A42A" w14:textId="77777777" w:rsidR="00110DFD" w:rsidRPr="009754C6" w:rsidRDefault="00110DFD" w:rsidP="00110DFD">
      <w:pPr>
        <w:pStyle w:val="Default"/>
        <w:rPr>
          <w:rFonts w:ascii="Arial" w:hAnsi="Arial" w:cs="Arial"/>
          <w:lang w:val="en-CA"/>
        </w:rPr>
      </w:pPr>
      <w:bookmarkStart w:id="12" w:name="_Toc12350802"/>
      <w:r w:rsidRPr="009754C6">
        <w:rPr>
          <w:rFonts w:ascii="Arial" w:hAnsi="Arial" w:cs="Arial"/>
          <w:lang w:val="en-CA"/>
        </w:rPr>
        <w:t>At the end of this course you should:</w:t>
      </w:r>
    </w:p>
    <w:p w14:paraId="2FDEBCB2" w14:textId="77777777" w:rsidR="00110DFD" w:rsidRPr="009754C6" w:rsidRDefault="00110DFD" w:rsidP="00110DFD">
      <w:pPr>
        <w:pStyle w:val="Default"/>
        <w:rPr>
          <w:rFonts w:ascii="Arial" w:hAnsi="Arial" w:cs="Arial"/>
          <w:lang w:val="en-CA"/>
        </w:rPr>
      </w:pPr>
    </w:p>
    <w:p w14:paraId="0EF9BF8D"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Have a critical and in-depth understanding of the knowledge child protection work is based upon, and to be able to appropriately apply this knowledge</w:t>
      </w:r>
    </w:p>
    <w:p w14:paraId="1E363142"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Understand and demonstrate the practice skills and attitudes needed in child protection work</w:t>
      </w:r>
    </w:p>
    <w:p w14:paraId="200C6AD3" w14:textId="44070CCD"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 xml:space="preserve">Understand your attitudes, the ways other people experience your attitudes and work (especially when under stress), and </w:t>
      </w:r>
      <w:r w:rsidR="00283D0C">
        <w:rPr>
          <w:rFonts w:ascii="Arial" w:hAnsi="Arial" w:cs="Arial"/>
          <w:lang w:val="en-CA"/>
        </w:rPr>
        <w:t xml:space="preserve">ways </w:t>
      </w:r>
      <w:r w:rsidRPr="009754C6">
        <w:rPr>
          <w:rFonts w:ascii="Arial" w:hAnsi="Arial" w:cs="Arial"/>
          <w:lang w:val="en-CA"/>
        </w:rPr>
        <w:t>to adjust as necessary</w:t>
      </w:r>
    </w:p>
    <w:p w14:paraId="176ADCD3"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lastRenderedPageBreak/>
        <w:t>Work as a team member, including knowing how to support others, how to ask for support for yourself, and how to critically reflect on your role, contribution, and performance as a team member</w:t>
      </w:r>
    </w:p>
    <w:p w14:paraId="79A638A8"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Work under multiple forms of pressure</w:t>
      </w:r>
    </w:p>
    <w:p w14:paraId="78D87319"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Recognize and constructively work with conflict</w:t>
      </w:r>
    </w:p>
    <w:p w14:paraId="22C47FD8"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Investigate, interview, assess, and work collaboratively in cases of child abuse and neglect</w:t>
      </w:r>
    </w:p>
    <w:p w14:paraId="67693B63"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Recognise issues of risk and be able to formulate safety plans</w:t>
      </w:r>
    </w:p>
    <w:p w14:paraId="4B182E77"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Address child protection cases with an open mind and fluid thinking</w:t>
      </w:r>
    </w:p>
    <w:p w14:paraId="79BB5B7A"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Recognise how every way you think is also a way of not thinking</w:t>
      </w:r>
    </w:p>
    <w:p w14:paraId="23B145C4" w14:textId="77777777" w:rsidR="00110DFD" w:rsidRPr="009754C6" w:rsidRDefault="00110DFD" w:rsidP="00110DFD">
      <w:pPr>
        <w:pStyle w:val="Default"/>
        <w:numPr>
          <w:ilvl w:val="0"/>
          <w:numId w:val="24"/>
        </w:numPr>
        <w:rPr>
          <w:rFonts w:ascii="Arial" w:hAnsi="Arial" w:cs="Arial"/>
          <w:lang w:val="en-CA"/>
        </w:rPr>
      </w:pPr>
      <w:r w:rsidRPr="009754C6">
        <w:rPr>
          <w:rFonts w:ascii="Arial" w:hAnsi="Arial" w:cs="Arial"/>
          <w:lang w:val="en-CA"/>
        </w:rPr>
        <w:t>Work anti-oppressively in a child protection setting</w:t>
      </w:r>
    </w:p>
    <w:p w14:paraId="32AF2438" w14:textId="77777777" w:rsidR="008C1B20" w:rsidRPr="00AE5B36" w:rsidRDefault="008C1B20" w:rsidP="008C1B20">
      <w:pPr>
        <w:pStyle w:val="ListParagraph"/>
        <w:spacing w:after="0"/>
        <w:rPr>
          <w:rFonts w:ascii="Arial" w:hAnsi="Arial" w:cs="Arial"/>
          <w:b w:val="0"/>
          <w:sz w:val="24"/>
          <w:szCs w:val="24"/>
        </w:rPr>
      </w:pPr>
    </w:p>
    <w:p w14:paraId="040D51BD" w14:textId="77777777" w:rsidR="008C1B20" w:rsidRPr="00AE5B36" w:rsidRDefault="008C1B20" w:rsidP="008C1B20">
      <w:pPr>
        <w:pStyle w:val="Default"/>
        <w:rPr>
          <w:rFonts w:ascii="Arial" w:hAnsi="Arial" w:cs="Arial"/>
          <w:lang w:val="en-CA"/>
        </w:rPr>
      </w:pPr>
      <w:r w:rsidRPr="00AE5B36">
        <w:rPr>
          <w:rFonts w:ascii="Arial" w:hAnsi="Arial" w:cs="Arial"/>
          <w:lang w:val="en-CA"/>
        </w:rPr>
        <w:t xml:space="preserve">The basic assumptions of this course concur with the broader curriculum context set by the </w:t>
      </w:r>
      <w:r w:rsidRPr="00AE5B36">
        <w:rPr>
          <w:rFonts w:ascii="Arial" w:hAnsi="Arial" w:cs="Arial"/>
          <w:bCs/>
          <w:lang w:val="en-CA"/>
        </w:rPr>
        <w:t>School of Social Work's Statement of Philosophy</w:t>
      </w:r>
      <w:r w:rsidRPr="00AE5B36">
        <w:rPr>
          <w:rFonts w:ascii="Arial" w:hAnsi="Arial" w:cs="Arial"/>
          <w:lang w:val="en-CA"/>
        </w:rPr>
        <w:t>:</w:t>
      </w:r>
    </w:p>
    <w:p w14:paraId="0E056786" w14:textId="77777777" w:rsidR="008C1B20" w:rsidRPr="00AE5B36" w:rsidRDefault="008C1B20" w:rsidP="008C1B20">
      <w:pPr>
        <w:rPr>
          <w:rFonts w:cs="Arial"/>
          <w:b w:val="0"/>
          <w:i/>
          <w:iCs/>
          <w:szCs w:val="24"/>
          <w:lang w:val="en-CA"/>
        </w:rPr>
      </w:pPr>
    </w:p>
    <w:p w14:paraId="00614B70" w14:textId="77777777" w:rsidR="008C1B20" w:rsidRPr="00AE5B36" w:rsidRDefault="008C1B20" w:rsidP="008C1B20">
      <w:pPr>
        <w:ind w:left="720"/>
        <w:rPr>
          <w:rFonts w:cs="Arial"/>
          <w:b w:val="0"/>
          <w:i/>
          <w:iCs/>
          <w:szCs w:val="24"/>
          <w:lang w:val="en-CA"/>
        </w:rPr>
      </w:pPr>
      <w:r w:rsidRPr="00AE5B36">
        <w:rPr>
          <w:rFonts w:cs="Arial"/>
          <w:b w:val="0"/>
          <w:i/>
          <w:iCs/>
          <w:szCs w:val="24"/>
          <w:lang w:val="en-CA"/>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42F2BCC" w14:textId="622BBFFF" w:rsidR="00E235D6" w:rsidRPr="008C1B20" w:rsidRDefault="00B87E74" w:rsidP="001A5716">
      <w:pPr>
        <w:pStyle w:val="Heading2"/>
      </w:pPr>
      <w:r w:rsidRPr="002C7D20">
        <w:t>Course Format</w:t>
      </w:r>
      <w:bookmarkEnd w:id="12"/>
    </w:p>
    <w:p w14:paraId="55DC62A6" w14:textId="77777777" w:rsidR="00B7026E" w:rsidRDefault="00665B7A" w:rsidP="00D0389D">
      <w:pPr>
        <w:pStyle w:val="Heading2"/>
      </w:pPr>
      <w:bookmarkStart w:id="13" w:name="_Toc12350803"/>
      <w:r w:rsidRPr="00BF7F32">
        <w:t>This course is synchronous via Zoom in scheduled class time. To take part in this course you need to be available to participate in the</w:t>
      </w:r>
      <w:r w:rsidR="00B7026E">
        <w:t>se</w:t>
      </w:r>
      <w:r w:rsidRPr="00BF7F32">
        <w:t xml:space="preserve"> Zoom classes </w:t>
      </w:r>
      <w:r w:rsidR="00B7026E">
        <w:t xml:space="preserve">and you will need </w:t>
      </w:r>
      <w:r w:rsidRPr="00BF7F32">
        <w:t>a computer, internet connection capable of streaming video, a microphone, and a webcam.</w:t>
      </w:r>
      <w:r>
        <w:t xml:space="preserve"> The course will make use of Avenue to Learn (A2L)</w:t>
      </w:r>
      <w:r w:rsidR="00D0389D">
        <w:t xml:space="preserve"> </w:t>
      </w:r>
      <w:r w:rsidR="00B7026E">
        <w:t>for</w:t>
      </w:r>
      <w:r w:rsidR="00D0389D">
        <w:t xml:space="preserve"> course documents</w:t>
      </w:r>
      <w:r w:rsidR="00B7026E">
        <w:t>,</w:t>
      </w:r>
      <w:r w:rsidR="00D0389D">
        <w:t xml:space="preserve"> assignments, </w:t>
      </w:r>
      <w:r w:rsidR="00B7026E">
        <w:t xml:space="preserve">and communication, </w:t>
      </w:r>
      <w:r>
        <w:t xml:space="preserve">so please be familiar with A2L before the course begins. A link to the Zoom class will be made available on A2L before the class </w:t>
      </w:r>
      <w:r w:rsidR="00B7026E">
        <w:t>begins.</w:t>
      </w:r>
    </w:p>
    <w:p w14:paraId="12447BA9" w14:textId="6F8EB033" w:rsidR="00512811" w:rsidRPr="00512811" w:rsidRDefault="00512811" w:rsidP="00D0389D">
      <w:pPr>
        <w:pStyle w:val="Heading2"/>
      </w:pPr>
      <w:r w:rsidRPr="00BF7F32">
        <w:t xml:space="preserve">Expect to spend </w:t>
      </w:r>
      <w:r>
        <w:t xml:space="preserve">7-10 </w:t>
      </w:r>
      <w:r w:rsidRPr="00BF7F32">
        <w:t xml:space="preserve">hours a week </w:t>
      </w:r>
      <w:r>
        <w:t>completing this course</w:t>
      </w:r>
      <w:r w:rsidR="00B7026E">
        <w:t>;</w:t>
      </w:r>
      <w:r>
        <w:t xml:space="preserve"> 2-3 hours </w:t>
      </w:r>
      <w:r w:rsidRPr="00BF7F32">
        <w:t>in the scheduled Zoom class</w:t>
      </w:r>
      <w:r w:rsidR="00B7026E">
        <w:t xml:space="preserve"> and</w:t>
      </w:r>
      <w:r w:rsidRPr="00BF7F32">
        <w:t xml:space="preserve"> </w:t>
      </w:r>
      <w:r>
        <w:t xml:space="preserve">the remainder </w:t>
      </w:r>
      <w:r w:rsidRPr="00BF7F32">
        <w:t>engaging with readings</w:t>
      </w:r>
      <w:r>
        <w:t xml:space="preserve"> and assignments. </w:t>
      </w:r>
    </w:p>
    <w:p w14:paraId="2EB8686D" w14:textId="23957895" w:rsidR="00110DFD" w:rsidRPr="00110DFD" w:rsidRDefault="00110DFD" w:rsidP="00110DFD">
      <w:pPr>
        <w:rPr>
          <w:b w:val="0"/>
        </w:rPr>
      </w:pPr>
      <w:r w:rsidRPr="00110DFD">
        <w:rPr>
          <w:b w:val="0"/>
        </w:rPr>
        <w:t xml:space="preserve">Office hours are available by </w:t>
      </w:r>
      <w:r w:rsidR="00665B7A">
        <w:rPr>
          <w:b w:val="0"/>
        </w:rPr>
        <w:t xml:space="preserve">Phone, </w:t>
      </w:r>
      <w:r w:rsidRPr="00110DFD">
        <w:rPr>
          <w:b w:val="0"/>
        </w:rPr>
        <w:t xml:space="preserve">Zoom or Skype by appointment. </w:t>
      </w:r>
    </w:p>
    <w:p w14:paraId="27556EB0" w14:textId="4E986DC0" w:rsidR="00110DFD" w:rsidRDefault="00B87E74" w:rsidP="001A5716">
      <w:pPr>
        <w:pStyle w:val="Heading2"/>
      </w:pPr>
      <w:r w:rsidRPr="002C7D20">
        <w:t>Required Texts:</w:t>
      </w:r>
      <w:bookmarkEnd w:id="13"/>
      <w:r w:rsidRPr="002C7D20">
        <w:t xml:space="preserve">  </w:t>
      </w:r>
      <w:bookmarkStart w:id="14" w:name="_Toc12350804"/>
    </w:p>
    <w:p w14:paraId="4B1D57B4" w14:textId="59F6A6A4" w:rsidR="00EC17EC" w:rsidRPr="00EC17EC" w:rsidRDefault="00EC17EC" w:rsidP="00EC17EC">
      <w:pPr>
        <w:rPr>
          <w:rFonts w:eastAsia="Calibri"/>
          <w:b w:val="0"/>
          <w:bCs/>
        </w:rPr>
      </w:pPr>
      <w:bookmarkStart w:id="15" w:name="_Toc12350805"/>
      <w:bookmarkEnd w:id="14"/>
      <w:r w:rsidRPr="0056375D">
        <w:rPr>
          <w:rFonts w:eastAsia="Calibri"/>
          <w:b w:val="0"/>
        </w:rPr>
        <w:t>This course use</w:t>
      </w:r>
      <w:r w:rsidR="00B7026E">
        <w:rPr>
          <w:rFonts w:eastAsia="Calibri"/>
          <w:b w:val="0"/>
        </w:rPr>
        <w:t>s</w:t>
      </w:r>
      <w:r w:rsidRPr="0056375D">
        <w:rPr>
          <w:rFonts w:eastAsia="Calibri"/>
          <w:b w:val="0"/>
        </w:rPr>
        <w:t xml:space="preserve"> </w:t>
      </w:r>
      <w:r w:rsidR="00B7026E">
        <w:rPr>
          <w:rFonts w:eastAsia="Calibri"/>
          <w:b w:val="0"/>
        </w:rPr>
        <w:t>a</w:t>
      </w:r>
      <w:r w:rsidRPr="0056375D">
        <w:rPr>
          <w:rFonts w:eastAsia="Calibri"/>
          <w:b w:val="0"/>
        </w:rPr>
        <w:t xml:space="preserve"> problem-based learning</w:t>
      </w:r>
      <w:r w:rsidR="00B7026E">
        <w:rPr>
          <w:rFonts w:eastAsia="Calibri"/>
          <w:b w:val="0"/>
        </w:rPr>
        <w:t xml:space="preserve"> approach that </w:t>
      </w:r>
      <w:r w:rsidRPr="0056375D">
        <w:rPr>
          <w:rFonts w:eastAsia="Calibri"/>
          <w:b w:val="0"/>
        </w:rPr>
        <w:t>informs course readings and assignments</w:t>
      </w:r>
      <w:r w:rsidR="00B7026E">
        <w:rPr>
          <w:rFonts w:eastAsia="Calibri"/>
          <w:b w:val="0"/>
        </w:rPr>
        <w:t>. A</w:t>
      </w:r>
      <w:r w:rsidRPr="0056375D">
        <w:rPr>
          <w:rFonts w:eastAsia="Calibri"/>
          <w:b w:val="0"/>
        </w:rPr>
        <w:t>s a result</w:t>
      </w:r>
      <w:r w:rsidR="00B7026E">
        <w:rPr>
          <w:rFonts w:eastAsia="Calibri"/>
          <w:b w:val="0"/>
        </w:rPr>
        <w:t>,</w:t>
      </w:r>
      <w:r w:rsidRPr="0056375D">
        <w:rPr>
          <w:rFonts w:eastAsia="Calibri"/>
          <w:b w:val="0"/>
        </w:rPr>
        <w:t xml:space="preserve"> there are no pre-set readings in this course</w:t>
      </w:r>
      <w:r w:rsidR="00B7026E">
        <w:rPr>
          <w:rFonts w:eastAsia="Calibri"/>
          <w:b w:val="0"/>
        </w:rPr>
        <w:t xml:space="preserve">, </w:t>
      </w:r>
      <w:r w:rsidRPr="0056375D">
        <w:rPr>
          <w:rFonts w:eastAsia="Calibri"/>
          <w:b w:val="0"/>
        </w:rPr>
        <w:t xml:space="preserve">instead </w:t>
      </w:r>
      <w:r w:rsidR="00B7026E">
        <w:rPr>
          <w:rFonts w:eastAsia="Calibri"/>
          <w:b w:val="0"/>
        </w:rPr>
        <w:t xml:space="preserve">readings emerge from the </w:t>
      </w:r>
      <w:r w:rsidRPr="0056375D">
        <w:rPr>
          <w:rFonts w:eastAsia="Calibri"/>
          <w:b w:val="0"/>
        </w:rPr>
        <w:t xml:space="preserve">child welfare practice puzzles </w:t>
      </w:r>
      <w:r w:rsidR="00B7026E">
        <w:rPr>
          <w:rFonts w:eastAsia="Calibri"/>
          <w:b w:val="0"/>
        </w:rPr>
        <w:t xml:space="preserve">the class engages with. As such students are </w:t>
      </w:r>
      <w:r w:rsidRPr="0056375D">
        <w:rPr>
          <w:rFonts w:eastAsia="Calibri"/>
          <w:b w:val="0"/>
        </w:rPr>
        <w:t xml:space="preserve">expected to seek out and critically engage with the literature, research, and other forms of knowledge needed to explore and </w:t>
      </w:r>
      <w:r w:rsidR="00B7026E">
        <w:rPr>
          <w:rFonts w:eastAsia="Calibri"/>
          <w:b w:val="0"/>
        </w:rPr>
        <w:t>engage with these</w:t>
      </w:r>
      <w:r w:rsidRPr="0056375D">
        <w:rPr>
          <w:rFonts w:eastAsia="Calibri"/>
          <w:b w:val="0"/>
        </w:rPr>
        <w:t xml:space="preserve"> puzzles. </w:t>
      </w:r>
      <w:r w:rsidR="00665B7A">
        <w:rPr>
          <w:rFonts w:eastAsia="Calibri"/>
          <w:b w:val="0"/>
        </w:rPr>
        <w:t>As well, some guest presenters will supply or recommend readings. E</w:t>
      </w:r>
      <w:r w:rsidRPr="0056375D">
        <w:rPr>
          <w:rFonts w:eastAsia="Calibri"/>
          <w:b w:val="0"/>
        </w:rPr>
        <w:t xml:space="preserve">xpect to read between 2-4 articles a week, plus reading and engagement with media reports, tweets, and other </w:t>
      </w:r>
      <w:r w:rsidRPr="0056375D">
        <w:rPr>
          <w:rFonts w:eastAsia="Calibri"/>
          <w:b w:val="0"/>
        </w:rPr>
        <w:lastRenderedPageBreak/>
        <w:t>sources, so that you develop and maintain an up-to-date understanding of child welfare knowledge, events and discourses.</w:t>
      </w:r>
    </w:p>
    <w:p w14:paraId="2F2F80FE" w14:textId="4A160DD4" w:rsidR="00B87E74" w:rsidRDefault="00B87E74" w:rsidP="003F0E2E">
      <w:pPr>
        <w:pStyle w:val="Heading1"/>
        <w:rPr>
          <w:rFonts w:cs="Arial"/>
        </w:rPr>
      </w:pPr>
      <w:bookmarkStart w:id="16" w:name="_Toc59645945"/>
      <w:r w:rsidRPr="002C7D20">
        <w:rPr>
          <w:rFonts w:cs="Arial"/>
        </w:rPr>
        <w:t>Course Requirements</w:t>
      </w:r>
      <w:r w:rsidR="001F3D7B" w:rsidRPr="002C7D20">
        <w:rPr>
          <w:rFonts w:cs="Arial"/>
        </w:rPr>
        <w:t>/Assignments</w:t>
      </w:r>
      <w:bookmarkEnd w:id="15"/>
      <w:bookmarkEnd w:id="16"/>
    </w:p>
    <w:p w14:paraId="15EFF593" w14:textId="0C0EA482" w:rsidR="00A32996" w:rsidRPr="001A5716" w:rsidRDefault="001C4731" w:rsidP="001A5716">
      <w:pPr>
        <w:pStyle w:val="Heading2"/>
      </w:pPr>
      <w:bookmarkStart w:id="17" w:name="_Toc12350806"/>
      <w:r w:rsidRPr="001A5716">
        <w:t>Requirements</w:t>
      </w:r>
      <w:r w:rsidR="00B87E74" w:rsidRPr="001A5716">
        <w:t xml:space="preserve"> Overview and Deadlines</w:t>
      </w:r>
      <w:bookmarkEnd w:id="17"/>
    </w:p>
    <w:p w14:paraId="76F7D367" w14:textId="3E25EFA6" w:rsidR="00687B60" w:rsidRPr="00BF7F32" w:rsidRDefault="00687B60" w:rsidP="00687B60">
      <w:pPr>
        <w:rPr>
          <w:b w:val="0"/>
          <w:color w:val="000000" w:themeColor="text1"/>
          <w:lang w:val="en-GB"/>
        </w:rPr>
      </w:pPr>
      <w:r w:rsidRPr="00BF7F32">
        <w:rPr>
          <w:b w:val="0"/>
          <w:color w:val="000000" w:themeColor="text1"/>
          <w:lang w:val="en-GB"/>
        </w:rPr>
        <w:t xml:space="preserve">Undertake the following 3 assignments that comprise </w:t>
      </w:r>
      <w:r>
        <w:rPr>
          <w:b w:val="0"/>
          <w:color w:val="000000" w:themeColor="text1"/>
          <w:lang w:val="en-GB"/>
        </w:rPr>
        <w:t>5</w:t>
      </w:r>
      <w:r w:rsidR="00CA5816">
        <w:rPr>
          <w:b w:val="0"/>
          <w:color w:val="000000" w:themeColor="text1"/>
          <w:lang w:val="en-GB"/>
        </w:rPr>
        <w:t>0</w:t>
      </w:r>
      <w:r w:rsidRPr="00BF7F32">
        <w:rPr>
          <w:b w:val="0"/>
          <w:color w:val="000000" w:themeColor="text1"/>
          <w:lang w:val="en-GB"/>
        </w:rPr>
        <w:t>% of the final grade:</w:t>
      </w:r>
    </w:p>
    <w:p w14:paraId="2F452E51" w14:textId="77777777" w:rsidR="00A32996" w:rsidRPr="001A5716" w:rsidRDefault="00A32996" w:rsidP="00A32996">
      <w:pPr>
        <w:rPr>
          <w:color w:val="000000" w:themeColor="text1"/>
          <w:lang w:val="en-GB"/>
        </w:rPr>
      </w:pPr>
    </w:p>
    <w:p w14:paraId="5E8EFF6E" w14:textId="497C34CE" w:rsidR="00DA6432" w:rsidRPr="001A5716" w:rsidRDefault="00DA6432" w:rsidP="00DA6432">
      <w:pPr>
        <w:pStyle w:val="ListParagraph"/>
        <w:numPr>
          <w:ilvl w:val="0"/>
          <w:numId w:val="26"/>
        </w:numPr>
        <w:rPr>
          <w:rFonts w:ascii="Arial" w:hAnsi="Arial" w:cs="Arial"/>
          <w:b w:val="0"/>
          <w:color w:val="000000" w:themeColor="text1"/>
          <w:sz w:val="24"/>
          <w:szCs w:val="24"/>
        </w:rPr>
      </w:pPr>
      <w:r w:rsidRPr="001A5716">
        <w:rPr>
          <w:rFonts w:ascii="Arial" w:hAnsi="Arial" w:cs="Arial"/>
          <w:b w:val="0"/>
          <w:color w:val="000000" w:themeColor="text1"/>
          <w:sz w:val="24"/>
          <w:szCs w:val="24"/>
        </w:rPr>
        <w:t>1</w:t>
      </w:r>
      <w:r w:rsidR="00CA5816">
        <w:rPr>
          <w:rFonts w:ascii="Arial" w:hAnsi="Arial" w:cs="Arial"/>
          <w:b w:val="0"/>
          <w:color w:val="000000" w:themeColor="text1"/>
          <w:sz w:val="24"/>
          <w:szCs w:val="24"/>
        </w:rPr>
        <w:t>0</w:t>
      </w:r>
      <w:r w:rsidRPr="001A5716">
        <w:rPr>
          <w:rFonts w:ascii="Arial" w:hAnsi="Arial" w:cs="Arial"/>
          <w:b w:val="0"/>
          <w:color w:val="000000" w:themeColor="text1"/>
          <w:sz w:val="24"/>
          <w:szCs w:val="24"/>
        </w:rPr>
        <w:t xml:space="preserve">% | Puzzle project proposal </w:t>
      </w:r>
      <w:r w:rsidR="00C43F60" w:rsidRPr="001A5716">
        <w:rPr>
          <w:rFonts w:ascii="Arial" w:hAnsi="Arial" w:cs="Arial"/>
          <w:b w:val="0"/>
          <w:color w:val="000000" w:themeColor="text1"/>
          <w:sz w:val="24"/>
          <w:szCs w:val="24"/>
        </w:rPr>
        <w:t>(before January 29)</w:t>
      </w:r>
    </w:p>
    <w:p w14:paraId="2EEA0431" w14:textId="29D90E61" w:rsidR="00DA6432" w:rsidRPr="001A5716" w:rsidRDefault="00DA6432" w:rsidP="00DA6432">
      <w:pPr>
        <w:pStyle w:val="ListParagraph"/>
        <w:numPr>
          <w:ilvl w:val="0"/>
          <w:numId w:val="26"/>
        </w:numPr>
        <w:rPr>
          <w:rFonts w:ascii="Arial" w:hAnsi="Arial" w:cs="Arial"/>
          <w:b w:val="0"/>
          <w:color w:val="000000" w:themeColor="text1"/>
          <w:sz w:val="24"/>
          <w:szCs w:val="24"/>
        </w:rPr>
      </w:pPr>
      <w:r w:rsidRPr="001A5716">
        <w:rPr>
          <w:rFonts w:ascii="Arial" w:hAnsi="Arial" w:cs="Arial"/>
          <w:b w:val="0"/>
          <w:color w:val="000000" w:themeColor="text1"/>
          <w:sz w:val="24"/>
          <w:szCs w:val="24"/>
        </w:rPr>
        <w:t>30% | Puzzle project presentation</w:t>
      </w:r>
      <w:r w:rsidR="00C43F60" w:rsidRPr="001A5716">
        <w:rPr>
          <w:rFonts w:ascii="Arial" w:hAnsi="Arial" w:cs="Arial"/>
          <w:b w:val="0"/>
          <w:color w:val="000000" w:themeColor="text1"/>
          <w:sz w:val="24"/>
          <w:szCs w:val="24"/>
        </w:rPr>
        <w:t xml:space="preserve"> (before March 11)</w:t>
      </w:r>
    </w:p>
    <w:p w14:paraId="3996E431" w14:textId="6DCD5302" w:rsidR="00B66999" w:rsidRPr="00B66999" w:rsidRDefault="00DA6432" w:rsidP="00A32996">
      <w:pPr>
        <w:pStyle w:val="ListParagraph"/>
        <w:numPr>
          <w:ilvl w:val="0"/>
          <w:numId w:val="26"/>
        </w:numPr>
        <w:rPr>
          <w:rFonts w:ascii="Arial" w:hAnsi="Arial" w:cs="Arial"/>
          <w:b w:val="0"/>
          <w:color w:val="000000" w:themeColor="text1"/>
          <w:sz w:val="24"/>
          <w:szCs w:val="24"/>
        </w:rPr>
      </w:pPr>
      <w:r w:rsidRPr="001A5716">
        <w:rPr>
          <w:rFonts w:ascii="Arial" w:hAnsi="Arial" w:cs="Arial"/>
          <w:b w:val="0"/>
          <w:color w:val="000000" w:themeColor="text1"/>
          <w:sz w:val="24"/>
          <w:szCs w:val="24"/>
        </w:rPr>
        <w:t xml:space="preserve">10% </w:t>
      </w:r>
      <w:r w:rsidR="00A32996" w:rsidRPr="001A5716">
        <w:rPr>
          <w:rFonts w:ascii="Arial" w:hAnsi="Arial" w:cs="Arial"/>
          <w:b w:val="0"/>
          <w:color w:val="000000" w:themeColor="text1"/>
          <w:sz w:val="24"/>
          <w:szCs w:val="24"/>
        </w:rPr>
        <w:t>| Participation</w:t>
      </w:r>
      <w:r w:rsidR="00C43F60" w:rsidRPr="001A5716">
        <w:rPr>
          <w:rFonts w:ascii="Arial" w:hAnsi="Arial" w:cs="Arial"/>
          <w:b w:val="0"/>
          <w:color w:val="000000" w:themeColor="text1"/>
          <w:sz w:val="24"/>
          <w:szCs w:val="24"/>
        </w:rPr>
        <w:t xml:space="preserve"> (ongoing)</w:t>
      </w:r>
    </w:p>
    <w:p w14:paraId="2E892F6E" w14:textId="0CB14AF8" w:rsidR="00A32996" w:rsidRPr="00B66999" w:rsidRDefault="00687B60" w:rsidP="00A32996">
      <w:pPr>
        <w:rPr>
          <w:rFonts w:cs="Arial"/>
          <w:b w:val="0"/>
          <w:color w:val="000000" w:themeColor="text1"/>
          <w:szCs w:val="24"/>
        </w:rPr>
      </w:pPr>
      <w:r>
        <w:rPr>
          <w:rFonts w:cs="Arial"/>
          <w:b w:val="0"/>
          <w:color w:val="000000" w:themeColor="text1"/>
          <w:szCs w:val="24"/>
        </w:rPr>
        <w:t xml:space="preserve">For the remainder of your grade, please choose </w:t>
      </w:r>
      <w:r w:rsidR="00B66999" w:rsidRPr="00BF7F32">
        <w:rPr>
          <w:rFonts w:cs="Arial"/>
          <w:b w:val="0"/>
          <w:color w:val="000000" w:themeColor="text1"/>
          <w:szCs w:val="24"/>
        </w:rPr>
        <w:t xml:space="preserve">1 or 2 of the following assignments </w:t>
      </w:r>
      <w:r>
        <w:rPr>
          <w:rFonts w:cs="Arial"/>
          <w:b w:val="0"/>
          <w:color w:val="000000" w:themeColor="text1"/>
          <w:szCs w:val="24"/>
        </w:rPr>
        <w:t xml:space="preserve">and weight options below to equal the remaining </w:t>
      </w:r>
      <w:r w:rsidR="00CA5816">
        <w:rPr>
          <w:rFonts w:cs="Arial"/>
          <w:b w:val="0"/>
          <w:color w:val="000000" w:themeColor="text1"/>
          <w:szCs w:val="24"/>
        </w:rPr>
        <w:t>50</w:t>
      </w:r>
      <w:r w:rsidR="00B66999" w:rsidRPr="00BF7F32">
        <w:rPr>
          <w:rFonts w:cs="Arial"/>
          <w:b w:val="0"/>
          <w:color w:val="000000" w:themeColor="text1"/>
          <w:szCs w:val="24"/>
        </w:rPr>
        <w:t>% of the final grade.</w:t>
      </w:r>
      <w:r w:rsidR="00B66999">
        <w:rPr>
          <w:rFonts w:cs="Arial"/>
          <w:b w:val="0"/>
          <w:color w:val="000000" w:themeColor="text1"/>
          <w:szCs w:val="24"/>
        </w:rPr>
        <w:t xml:space="preserve"> </w:t>
      </w:r>
      <w:r w:rsidR="008E60B3" w:rsidRPr="001A5716">
        <w:rPr>
          <w:rFonts w:eastAsia="Calibri" w:cs="Arial"/>
          <w:b w:val="0"/>
          <w:color w:val="000000" w:themeColor="text1"/>
          <w:szCs w:val="24"/>
          <w:lang w:val="en-CA"/>
        </w:rPr>
        <w:t xml:space="preserve">If selecting one </w:t>
      </w:r>
      <w:r w:rsidR="00B66999">
        <w:rPr>
          <w:rFonts w:eastAsia="Calibri" w:cs="Arial"/>
          <w:b w:val="0"/>
          <w:color w:val="000000" w:themeColor="text1"/>
          <w:szCs w:val="24"/>
          <w:lang w:val="en-CA"/>
        </w:rPr>
        <w:t xml:space="preserve">from this list </w:t>
      </w:r>
      <w:r w:rsidR="008E60B3" w:rsidRPr="001A5716">
        <w:rPr>
          <w:rFonts w:eastAsia="Calibri" w:cs="Arial"/>
          <w:b w:val="0"/>
          <w:color w:val="000000" w:themeColor="text1"/>
          <w:szCs w:val="24"/>
          <w:lang w:val="en-CA"/>
        </w:rPr>
        <w:t>submit between April 1-9</w:t>
      </w:r>
      <w:r w:rsidR="00B66999">
        <w:rPr>
          <w:rFonts w:eastAsia="Calibri" w:cs="Arial"/>
          <w:b w:val="0"/>
          <w:color w:val="000000" w:themeColor="text1"/>
          <w:szCs w:val="24"/>
          <w:lang w:val="en-CA"/>
        </w:rPr>
        <w:t xml:space="preserve">. If selecting </w:t>
      </w:r>
      <w:r w:rsidR="008E60B3" w:rsidRPr="001A5716">
        <w:rPr>
          <w:rFonts w:eastAsia="Calibri" w:cs="Arial"/>
          <w:b w:val="0"/>
          <w:color w:val="000000" w:themeColor="text1"/>
          <w:szCs w:val="24"/>
          <w:lang w:val="en-CA"/>
        </w:rPr>
        <w:t xml:space="preserve">two </w:t>
      </w:r>
      <w:r w:rsidR="00B66999">
        <w:rPr>
          <w:rFonts w:eastAsia="Calibri" w:cs="Arial"/>
          <w:b w:val="0"/>
          <w:color w:val="000000" w:themeColor="text1"/>
          <w:szCs w:val="24"/>
          <w:lang w:val="en-CA"/>
        </w:rPr>
        <w:t xml:space="preserve">submit </w:t>
      </w:r>
      <w:r w:rsidR="008E60B3" w:rsidRPr="001A5716">
        <w:rPr>
          <w:rFonts w:eastAsia="Calibri" w:cs="Arial"/>
          <w:b w:val="0"/>
          <w:color w:val="000000" w:themeColor="text1"/>
          <w:szCs w:val="24"/>
          <w:lang w:val="en-CA"/>
        </w:rPr>
        <w:t>one between March 19-24 and the other April 1-9</w:t>
      </w:r>
      <w:r w:rsidR="00B7026E">
        <w:rPr>
          <w:rFonts w:eastAsia="Calibri" w:cs="Arial"/>
          <w:b w:val="0"/>
          <w:color w:val="000000" w:themeColor="text1"/>
          <w:szCs w:val="24"/>
          <w:lang w:val="en-CA"/>
        </w:rPr>
        <w:t xml:space="preserve"> (submit in any order).</w:t>
      </w:r>
    </w:p>
    <w:p w14:paraId="6DFE3297" w14:textId="77777777" w:rsidR="00A32996" w:rsidRPr="001A5716" w:rsidRDefault="00A32996" w:rsidP="00A32996">
      <w:pPr>
        <w:rPr>
          <w:rFonts w:cs="Arial"/>
          <w:b w:val="0"/>
          <w:color w:val="000000" w:themeColor="text1"/>
          <w:szCs w:val="24"/>
        </w:rPr>
      </w:pPr>
    </w:p>
    <w:p w14:paraId="752440E6" w14:textId="79A2B9D2" w:rsidR="00C43F60" w:rsidRPr="001A5716" w:rsidRDefault="008E60B3" w:rsidP="00DA6432">
      <w:pPr>
        <w:pStyle w:val="ListParagraph"/>
        <w:numPr>
          <w:ilvl w:val="0"/>
          <w:numId w:val="26"/>
        </w:numPr>
        <w:rPr>
          <w:rFonts w:ascii="Arial" w:hAnsi="Arial" w:cs="Arial"/>
          <w:b w:val="0"/>
          <w:color w:val="000000" w:themeColor="text1"/>
          <w:sz w:val="24"/>
          <w:szCs w:val="24"/>
        </w:rPr>
      </w:pPr>
      <w:r w:rsidRPr="001A5716">
        <w:rPr>
          <w:rFonts w:ascii="Arial" w:hAnsi="Arial" w:cs="Arial"/>
          <w:b w:val="0"/>
          <w:color w:val="000000" w:themeColor="text1"/>
          <w:sz w:val="24"/>
          <w:szCs w:val="24"/>
        </w:rPr>
        <w:t>15</w:t>
      </w:r>
      <w:r w:rsidR="00C43F60" w:rsidRPr="001A5716">
        <w:rPr>
          <w:rFonts w:ascii="Arial" w:hAnsi="Arial" w:cs="Arial"/>
          <w:b w:val="0"/>
          <w:color w:val="000000" w:themeColor="text1"/>
          <w:sz w:val="24"/>
          <w:szCs w:val="24"/>
        </w:rPr>
        <w:t>% | Problem statement and response</w:t>
      </w:r>
    </w:p>
    <w:p w14:paraId="70F60C18" w14:textId="63027163" w:rsidR="00A32996" w:rsidRPr="001A5716" w:rsidRDefault="00780F54" w:rsidP="00DA6432">
      <w:pPr>
        <w:pStyle w:val="ListParagraph"/>
        <w:numPr>
          <w:ilvl w:val="0"/>
          <w:numId w:val="26"/>
        </w:numPr>
        <w:rPr>
          <w:rFonts w:ascii="Arial" w:hAnsi="Arial" w:cs="Arial"/>
          <w:b w:val="0"/>
          <w:color w:val="000000" w:themeColor="text1"/>
          <w:sz w:val="24"/>
          <w:szCs w:val="24"/>
        </w:rPr>
      </w:pPr>
      <w:r>
        <w:rPr>
          <w:rFonts w:ascii="Arial" w:hAnsi="Arial" w:cs="Arial"/>
          <w:b w:val="0"/>
          <w:color w:val="000000" w:themeColor="text1"/>
          <w:sz w:val="24"/>
          <w:szCs w:val="24"/>
        </w:rPr>
        <w:t>25-</w:t>
      </w:r>
      <w:r w:rsidR="008E60B3" w:rsidRPr="001A5716">
        <w:rPr>
          <w:rFonts w:ascii="Arial" w:hAnsi="Arial" w:cs="Arial"/>
          <w:b w:val="0"/>
          <w:color w:val="000000" w:themeColor="text1"/>
          <w:sz w:val="24"/>
          <w:szCs w:val="24"/>
        </w:rPr>
        <w:t>3</w:t>
      </w:r>
      <w:r>
        <w:rPr>
          <w:rFonts w:ascii="Arial" w:hAnsi="Arial" w:cs="Arial"/>
          <w:b w:val="0"/>
          <w:color w:val="000000" w:themeColor="text1"/>
          <w:sz w:val="24"/>
          <w:szCs w:val="24"/>
        </w:rPr>
        <w:t>5</w:t>
      </w:r>
      <w:r w:rsidR="00C30E34" w:rsidRPr="001A5716">
        <w:rPr>
          <w:rFonts w:ascii="Arial" w:hAnsi="Arial" w:cs="Arial"/>
          <w:b w:val="0"/>
          <w:color w:val="000000" w:themeColor="text1"/>
          <w:sz w:val="24"/>
          <w:szCs w:val="24"/>
        </w:rPr>
        <w:t>-</w:t>
      </w:r>
      <w:r w:rsidR="00FC4846">
        <w:rPr>
          <w:rFonts w:ascii="Arial" w:hAnsi="Arial" w:cs="Arial"/>
          <w:b w:val="0"/>
          <w:color w:val="000000" w:themeColor="text1"/>
          <w:sz w:val="24"/>
          <w:szCs w:val="24"/>
        </w:rPr>
        <w:t>5</w:t>
      </w:r>
      <w:r w:rsidR="00CA5816">
        <w:rPr>
          <w:rFonts w:ascii="Arial" w:hAnsi="Arial" w:cs="Arial"/>
          <w:b w:val="0"/>
          <w:color w:val="000000" w:themeColor="text1"/>
          <w:sz w:val="24"/>
          <w:szCs w:val="24"/>
        </w:rPr>
        <w:t>0</w:t>
      </w:r>
      <w:r w:rsidR="00A32996" w:rsidRPr="001A5716">
        <w:rPr>
          <w:rFonts w:ascii="Arial" w:hAnsi="Arial" w:cs="Arial"/>
          <w:b w:val="0"/>
          <w:color w:val="000000" w:themeColor="text1"/>
          <w:sz w:val="24"/>
          <w:szCs w:val="24"/>
        </w:rPr>
        <w:t xml:space="preserve">% | </w:t>
      </w:r>
      <w:r w:rsidR="00C30E34" w:rsidRPr="001A5716">
        <w:rPr>
          <w:rFonts w:ascii="Arial" w:hAnsi="Arial" w:cs="Arial"/>
          <w:b w:val="0"/>
          <w:color w:val="000000" w:themeColor="text1"/>
          <w:sz w:val="24"/>
          <w:szCs w:val="24"/>
        </w:rPr>
        <w:t>P</w:t>
      </w:r>
      <w:r w:rsidR="00A32996" w:rsidRPr="001A5716">
        <w:rPr>
          <w:rFonts w:ascii="Arial" w:hAnsi="Arial" w:cs="Arial"/>
          <w:b w:val="0"/>
          <w:color w:val="000000" w:themeColor="text1"/>
          <w:sz w:val="24"/>
          <w:szCs w:val="24"/>
        </w:rPr>
        <w:t>aper</w:t>
      </w:r>
      <w:r w:rsidR="00C43F60" w:rsidRPr="001A5716">
        <w:rPr>
          <w:rFonts w:ascii="Arial" w:hAnsi="Arial" w:cs="Arial"/>
          <w:b w:val="0"/>
          <w:color w:val="000000" w:themeColor="text1"/>
          <w:sz w:val="24"/>
          <w:szCs w:val="24"/>
        </w:rPr>
        <w:t xml:space="preserve"> </w:t>
      </w:r>
    </w:p>
    <w:p w14:paraId="4DD2A7EA" w14:textId="6A833162" w:rsidR="00C43F60" w:rsidRPr="001A5716" w:rsidRDefault="00780F54" w:rsidP="00C43F60">
      <w:pPr>
        <w:pStyle w:val="ListParagraph"/>
        <w:numPr>
          <w:ilvl w:val="0"/>
          <w:numId w:val="26"/>
        </w:numPr>
        <w:rPr>
          <w:rFonts w:ascii="Arial" w:hAnsi="Arial" w:cs="Arial"/>
          <w:b w:val="0"/>
          <w:color w:val="000000" w:themeColor="text1"/>
          <w:sz w:val="24"/>
          <w:szCs w:val="24"/>
        </w:rPr>
      </w:pPr>
      <w:r>
        <w:rPr>
          <w:rFonts w:ascii="Arial" w:hAnsi="Arial" w:cs="Arial"/>
          <w:b w:val="0"/>
          <w:color w:val="000000" w:themeColor="text1"/>
          <w:sz w:val="24"/>
          <w:szCs w:val="24"/>
        </w:rPr>
        <w:t>25-</w:t>
      </w:r>
      <w:r w:rsidR="008E60B3" w:rsidRPr="001A5716">
        <w:rPr>
          <w:rFonts w:ascii="Arial" w:hAnsi="Arial" w:cs="Arial"/>
          <w:b w:val="0"/>
          <w:color w:val="000000" w:themeColor="text1"/>
          <w:sz w:val="24"/>
          <w:szCs w:val="24"/>
        </w:rPr>
        <w:t>3</w:t>
      </w:r>
      <w:r>
        <w:rPr>
          <w:rFonts w:ascii="Arial" w:hAnsi="Arial" w:cs="Arial"/>
          <w:b w:val="0"/>
          <w:color w:val="000000" w:themeColor="text1"/>
          <w:sz w:val="24"/>
          <w:szCs w:val="24"/>
        </w:rPr>
        <w:t>3</w:t>
      </w:r>
      <w:r w:rsidR="00C30E34" w:rsidRPr="001A5716">
        <w:rPr>
          <w:rFonts w:ascii="Arial" w:hAnsi="Arial" w:cs="Arial"/>
          <w:b w:val="0"/>
          <w:color w:val="000000" w:themeColor="text1"/>
          <w:sz w:val="24"/>
          <w:szCs w:val="24"/>
        </w:rPr>
        <w:t>-</w:t>
      </w:r>
      <w:r w:rsidR="00FC4846">
        <w:rPr>
          <w:rFonts w:ascii="Arial" w:hAnsi="Arial" w:cs="Arial"/>
          <w:b w:val="0"/>
          <w:color w:val="000000" w:themeColor="text1"/>
          <w:sz w:val="24"/>
          <w:szCs w:val="24"/>
        </w:rPr>
        <w:t>5</w:t>
      </w:r>
      <w:r w:rsidR="00CA5816">
        <w:rPr>
          <w:rFonts w:ascii="Arial" w:hAnsi="Arial" w:cs="Arial"/>
          <w:b w:val="0"/>
          <w:color w:val="000000" w:themeColor="text1"/>
          <w:sz w:val="24"/>
          <w:szCs w:val="24"/>
        </w:rPr>
        <w:t>0</w:t>
      </w:r>
      <w:r w:rsidR="00A32996" w:rsidRPr="001A5716">
        <w:rPr>
          <w:rFonts w:ascii="Arial" w:hAnsi="Arial" w:cs="Arial"/>
          <w:b w:val="0"/>
          <w:color w:val="000000" w:themeColor="text1"/>
          <w:sz w:val="24"/>
          <w:szCs w:val="24"/>
        </w:rPr>
        <w:t xml:space="preserve">% | </w:t>
      </w:r>
      <w:r w:rsidR="00C30E34" w:rsidRPr="001A5716">
        <w:rPr>
          <w:rFonts w:ascii="Arial" w:hAnsi="Arial" w:cs="Arial"/>
          <w:b w:val="0"/>
          <w:color w:val="000000" w:themeColor="text1"/>
          <w:sz w:val="24"/>
          <w:szCs w:val="24"/>
        </w:rPr>
        <w:t>C</w:t>
      </w:r>
      <w:r w:rsidR="006635C8" w:rsidRPr="001A5716">
        <w:rPr>
          <w:rFonts w:ascii="Arial" w:hAnsi="Arial" w:cs="Arial"/>
          <w:b w:val="0"/>
          <w:color w:val="000000" w:themeColor="text1"/>
          <w:sz w:val="24"/>
          <w:szCs w:val="24"/>
        </w:rPr>
        <w:t>reative work</w:t>
      </w:r>
    </w:p>
    <w:p w14:paraId="3F583405" w14:textId="40490696" w:rsidR="00B37126" w:rsidRPr="001A5716" w:rsidRDefault="001C734A" w:rsidP="001A5716">
      <w:pPr>
        <w:pStyle w:val="Heading2"/>
        <w:rPr>
          <w:b/>
        </w:rPr>
      </w:pPr>
      <w:bookmarkStart w:id="18" w:name="_Toc12350807"/>
      <w:r w:rsidRPr="001A5716">
        <w:t>Requirement/Assignment Details</w:t>
      </w:r>
      <w:bookmarkEnd w:id="18"/>
    </w:p>
    <w:p w14:paraId="302D64CB" w14:textId="77777777" w:rsidR="00D3140C" w:rsidRPr="001A5716" w:rsidRDefault="00FE57EE" w:rsidP="00D3140C">
      <w:pPr>
        <w:pStyle w:val="ListParagraph"/>
        <w:numPr>
          <w:ilvl w:val="0"/>
          <w:numId w:val="33"/>
        </w:numPr>
        <w:rPr>
          <w:rFonts w:ascii="Arial" w:hAnsi="Arial" w:cs="Arial"/>
          <w:b w:val="0"/>
          <w:color w:val="000000" w:themeColor="text1"/>
          <w:sz w:val="24"/>
          <w:szCs w:val="24"/>
        </w:rPr>
      </w:pPr>
      <w:r w:rsidRPr="001A5716">
        <w:rPr>
          <w:rFonts w:ascii="Arial" w:hAnsi="Arial" w:cs="Arial"/>
          <w:b w:val="0"/>
          <w:color w:val="000000" w:themeColor="text1"/>
          <w:sz w:val="24"/>
          <w:szCs w:val="24"/>
        </w:rPr>
        <w:t>Puzzle project</w:t>
      </w:r>
      <w:r w:rsidR="00B37126" w:rsidRPr="001A5716">
        <w:rPr>
          <w:rFonts w:ascii="Arial" w:hAnsi="Arial" w:cs="Arial"/>
          <w:b w:val="0"/>
          <w:color w:val="000000" w:themeColor="text1"/>
          <w:sz w:val="24"/>
          <w:szCs w:val="24"/>
        </w:rPr>
        <w:t xml:space="preserve"> proposal</w:t>
      </w:r>
    </w:p>
    <w:p w14:paraId="40592117" w14:textId="22846237" w:rsidR="00F26E68" w:rsidRPr="001A5716" w:rsidRDefault="00F32432" w:rsidP="00D3140C">
      <w:pPr>
        <w:pStyle w:val="ListParagraph"/>
        <w:rPr>
          <w:rFonts w:ascii="Arial" w:hAnsi="Arial" w:cs="Arial"/>
          <w:b w:val="0"/>
          <w:color w:val="000000" w:themeColor="text1"/>
          <w:sz w:val="24"/>
          <w:szCs w:val="24"/>
        </w:rPr>
      </w:pPr>
      <w:r>
        <w:rPr>
          <w:rFonts w:ascii="Arial" w:hAnsi="Arial" w:cs="Arial"/>
          <w:b w:val="0"/>
          <w:color w:val="000000" w:themeColor="text1"/>
          <w:sz w:val="24"/>
          <w:szCs w:val="24"/>
        </w:rPr>
        <w:t xml:space="preserve">This project can be done individually or with a partner (both people receive the same grade). </w:t>
      </w:r>
      <w:r w:rsidR="00FE57EE" w:rsidRPr="001A5716">
        <w:rPr>
          <w:rFonts w:ascii="Arial" w:hAnsi="Arial" w:cs="Arial"/>
          <w:b w:val="0"/>
          <w:color w:val="000000" w:themeColor="text1"/>
          <w:sz w:val="24"/>
          <w:szCs w:val="24"/>
        </w:rPr>
        <w:t xml:space="preserve">In the </w:t>
      </w:r>
      <w:r w:rsidR="00B7026E">
        <w:rPr>
          <w:rFonts w:ascii="Arial" w:hAnsi="Arial" w:cs="Arial"/>
          <w:b w:val="0"/>
          <w:color w:val="000000" w:themeColor="text1"/>
          <w:sz w:val="24"/>
          <w:szCs w:val="24"/>
        </w:rPr>
        <w:t xml:space="preserve">previous </w:t>
      </w:r>
      <w:r w:rsidR="003216BC">
        <w:rPr>
          <w:rFonts w:ascii="Arial" w:hAnsi="Arial" w:cs="Arial"/>
          <w:b w:val="0"/>
          <w:color w:val="000000" w:themeColor="text1"/>
          <w:sz w:val="24"/>
          <w:szCs w:val="24"/>
        </w:rPr>
        <w:t xml:space="preserve">advanced </w:t>
      </w:r>
      <w:r w:rsidR="00B7026E">
        <w:rPr>
          <w:rFonts w:ascii="Arial" w:hAnsi="Arial" w:cs="Arial"/>
          <w:b w:val="0"/>
          <w:color w:val="000000" w:themeColor="text1"/>
          <w:sz w:val="24"/>
          <w:szCs w:val="24"/>
        </w:rPr>
        <w:t xml:space="preserve">class (4SA3), </w:t>
      </w:r>
      <w:r w:rsidR="00FE57EE" w:rsidRPr="001A5716">
        <w:rPr>
          <w:rFonts w:ascii="Arial" w:hAnsi="Arial" w:cs="Arial"/>
          <w:b w:val="0"/>
          <w:color w:val="000000" w:themeColor="text1"/>
          <w:sz w:val="24"/>
          <w:szCs w:val="24"/>
        </w:rPr>
        <w:t xml:space="preserve">a number of “puzzles” arose about how to understand and respond to specific child welfare issues. In this assignment, working in pairs or individually, you will select one of these puzzles and research </w:t>
      </w:r>
      <w:r w:rsidR="003216BC">
        <w:rPr>
          <w:rFonts w:ascii="Arial" w:hAnsi="Arial" w:cs="Arial"/>
          <w:b w:val="0"/>
          <w:color w:val="000000" w:themeColor="text1"/>
          <w:sz w:val="24"/>
          <w:szCs w:val="24"/>
        </w:rPr>
        <w:t xml:space="preserve">an </w:t>
      </w:r>
      <w:r w:rsidR="00FE57EE" w:rsidRPr="001A5716">
        <w:rPr>
          <w:rFonts w:ascii="Arial" w:hAnsi="Arial" w:cs="Arial"/>
          <w:b w:val="0"/>
          <w:color w:val="000000" w:themeColor="text1"/>
          <w:sz w:val="24"/>
          <w:szCs w:val="24"/>
        </w:rPr>
        <w:t>answer</w:t>
      </w:r>
      <w:r w:rsidR="0029321D" w:rsidRPr="001A5716">
        <w:rPr>
          <w:rFonts w:ascii="Arial" w:hAnsi="Arial" w:cs="Arial"/>
          <w:b w:val="0"/>
          <w:color w:val="000000" w:themeColor="text1"/>
          <w:sz w:val="24"/>
          <w:szCs w:val="24"/>
        </w:rPr>
        <w:t xml:space="preserve">. </w:t>
      </w:r>
      <w:r w:rsidR="001C734A" w:rsidRPr="001A5716">
        <w:rPr>
          <w:rFonts w:ascii="Arial" w:hAnsi="Arial" w:cs="Arial"/>
          <w:b w:val="0"/>
          <w:color w:val="000000" w:themeColor="text1"/>
          <w:sz w:val="24"/>
          <w:szCs w:val="24"/>
        </w:rPr>
        <w:t xml:space="preserve">The </w:t>
      </w:r>
      <w:r w:rsidR="00012B30" w:rsidRPr="001A5716">
        <w:rPr>
          <w:rFonts w:ascii="Arial" w:hAnsi="Arial" w:cs="Arial"/>
          <w:b w:val="0"/>
          <w:color w:val="000000" w:themeColor="text1"/>
          <w:sz w:val="24"/>
          <w:szCs w:val="24"/>
        </w:rPr>
        <w:t>assignment begins</w:t>
      </w:r>
      <w:r w:rsidR="00B7026E">
        <w:rPr>
          <w:rFonts w:ascii="Arial" w:hAnsi="Arial" w:cs="Arial"/>
          <w:b w:val="0"/>
          <w:color w:val="000000" w:themeColor="text1"/>
          <w:sz w:val="24"/>
          <w:szCs w:val="24"/>
        </w:rPr>
        <w:t xml:space="preserve"> with</w:t>
      </w:r>
      <w:r w:rsidR="00012B30" w:rsidRPr="001A5716">
        <w:rPr>
          <w:rFonts w:ascii="Arial" w:hAnsi="Arial" w:cs="Arial"/>
          <w:b w:val="0"/>
          <w:color w:val="000000" w:themeColor="text1"/>
          <w:sz w:val="24"/>
          <w:szCs w:val="24"/>
        </w:rPr>
        <w:t xml:space="preserve"> </w:t>
      </w:r>
      <w:r w:rsidR="00FE57EE" w:rsidRPr="001A5716">
        <w:rPr>
          <w:rFonts w:ascii="Arial" w:hAnsi="Arial" w:cs="Arial"/>
          <w:b w:val="0"/>
          <w:color w:val="000000" w:themeColor="text1"/>
          <w:sz w:val="24"/>
          <w:szCs w:val="24"/>
        </w:rPr>
        <w:t xml:space="preserve">discussion </w:t>
      </w:r>
      <w:r w:rsidR="00012B30" w:rsidRPr="001A5716">
        <w:rPr>
          <w:rFonts w:ascii="Arial" w:hAnsi="Arial" w:cs="Arial"/>
          <w:b w:val="0"/>
          <w:color w:val="000000" w:themeColor="text1"/>
          <w:sz w:val="24"/>
          <w:szCs w:val="24"/>
        </w:rPr>
        <w:t xml:space="preserve">in </w:t>
      </w:r>
      <w:r w:rsidR="00FE57EE" w:rsidRPr="001A5716">
        <w:rPr>
          <w:rFonts w:ascii="Arial" w:hAnsi="Arial" w:cs="Arial"/>
          <w:b w:val="0"/>
          <w:color w:val="000000" w:themeColor="text1"/>
          <w:sz w:val="24"/>
          <w:szCs w:val="24"/>
        </w:rPr>
        <w:t>class</w:t>
      </w:r>
      <w:r w:rsidR="00012B30" w:rsidRPr="001A5716">
        <w:rPr>
          <w:rFonts w:ascii="Arial" w:hAnsi="Arial" w:cs="Arial"/>
          <w:b w:val="0"/>
          <w:color w:val="000000" w:themeColor="text1"/>
          <w:sz w:val="24"/>
          <w:szCs w:val="24"/>
        </w:rPr>
        <w:t xml:space="preserve">es </w:t>
      </w:r>
      <w:r w:rsidR="001C734A" w:rsidRPr="001A5716">
        <w:rPr>
          <w:rFonts w:ascii="Arial" w:hAnsi="Arial" w:cs="Arial"/>
          <w:b w:val="0"/>
          <w:color w:val="000000" w:themeColor="text1"/>
          <w:sz w:val="24"/>
          <w:szCs w:val="24"/>
        </w:rPr>
        <w:t>1</w:t>
      </w:r>
      <w:r w:rsidR="00012B30" w:rsidRPr="001A5716">
        <w:rPr>
          <w:rFonts w:ascii="Arial" w:hAnsi="Arial" w:cs="Arial"/>
          <w:b w:val="0"/>
          <w:color w:val="000000" w:themeColor="text1"/>
          <w:sz w:val="24"/>
          <w:szCs w:val="24"/>
        </w:rPr>
        <w:t>-</w:t>
      </w:r>
      <w:r w:rsidR="001C734A" w:rsidRPr="001A5716">
        <w:rPr>
          <w:rFonts w:ascii="Arial" w:hAnsi="Arial" w:cs="Arial"/>
          <w:b w:val="0"/>
          <w:color w:val="000000" w:themeColor="text1"/>
          <w:sz w:val="24"/>
          <w:szCs w:val="24"/>
        </w:rPr>
        <w:t xml:space="preserve">2 </w:t>
      </w:r>
      <w:r w:rsidR="00D65E0C">
        <w:rPr>
          <w:rFonts w:ascii="Arial" w:hAnsi="Arial" w:cs="Arial"/>
          <w:b w:val="0"/>
          <w:color w:val="000000" w:themeColor="text1"/>
          <w:sz w:val="24"/>
          <w:szCs w:val="24"/>
        </w:rPr>
        <w:t xml:space="preserve">of this course about the most pressing </w:t>
      </w:r>
      <w:r w:rsidR="00FE57EE" w:rsidRPr="001A5716">
        <w:rPr>
          <w:rFonts w:ascii="Arial" w:hAnsi="Arial" w:cs="Arial"/>
          <w:b w:val="0"/>
          <w:color w:val="000000" w:themeColor="text1"/>
          <w:sz w:val="24"/>
          <w:szCs w:val="24"/>
        </w:rPr>
        <w:t>puzzles that exist</w:t>
      </w:r>
      <w:r w:rsidR="00716847">
        <w:rPr>
          <w:rFonts w:ascii="Arial" w:hAnsi="Arial" w:cs="Arial"/>
          <w:b w:val="0"/>
          <w:color w:val="000000" w:themeColor="text1"/>
          <w:sz w:val="24"/>
          <w:szCs w:val="24"/>
        </w:rPr>
        <w:t xml:space="preserve">. </w:t>
      </w:r>
      <w:r>
        <w:rPr>
          <w:rFonts w:ascii="Arial" w:hAnsi="Arial" w:cs="Arial"/>
          <w:b w:val="0"/>
          <w:color w:val="000000" w:themeColor="text1"/>
          <w:sz w:val="24"/>
          <w:szCs w:val="24"/>
        </w:rPr>
        <w:t>S</w:t>
      </w:r>
      <w:r w:rsidR="00716847">
        <w:rPr>
          <w:rFonts w:ascii="Arial" w:hAnsi="Arial" w:cs="Arial"/>
          <w:b w:val="0"/>
          <w:color w:val="000000" w:themeColor="text1"/>
          <w:sz w:val="24"/>
          <w:szCs w:val="24"/>
        </w:rPr>
        <w:t xml:space="preserve">elect </w:t>
      </w:r>
      <w:r w:rsidR="00D655D1">
        <w:rPr>
          <w:rFonts w:ascii="Arial" w:hAnsi="Arial" w:cs="Arial"/>
          <w:b w:val="0"/>
          <w:color w:val="000000" w:themeColor="text1"/>
          <w:sz w:val="24"/>
          <w:szCs w:val="24"/>
        </w:rPr>
        <w:t xml:space="preserve">one of these puzzles to research. </w:t>
      </w:r>
      <w:r w:rsidR="00012B30" w:rsidRPr="001A5716">
        <w:rPr>
          <w:rFonts w:ascii="Arial" w:hAnsi="Arial" w:cs="Arial"/>
          <w:b w:val="0"/>
          <w:color w:val="000000" w:themeColor="text1"/>
          <w:sz w:val="24"/>
          <w:szCs w:val="24"/>
        </w:rPr>
        <w:t>Next</w:t>
      </w:r>
      <w:r w:rsidR="00D655D1">
        <w:rPr>
          <w:rFonts w:ascii="Arial" w:hAnsi="Arial" w:cs="Arial"/>
          <w:b w:val="0"/>
          <w:color w:val="000000" w:themeColor="text1"/>
          <w:sz w:val="24"/>
          <w:szCs w:val="24"/>
        </w:rPr>
        <w:t>,</w:t>
      </w:r>
      <w:r w:rsidR="00012B30" w:rsidRPr="001A5716">
        <w:rPr>
          <w:rFonts w:ascii="Arial" w:hAnsi="Arial" w:cs="Arial"/>
          <w:b w:val="0"/>
          <w:color w:val="000000" w:themeColor="text1"/>
          <w:sz w:val="24"/>
          <w:szCs w:val="24"/>
        </w:rPr>
        <w:t xml:space="preserve"> </w:t>
      </w:r>
      <w:r w:rsidR="001C734A" w:rsidRPr="001A5716">
        <w:rPr>
          <w:rFonts w:ascii="Arial" w:hAnsi="Arial" w:cs="Arial"/>
          <w:b w:val="0"/>
          <w:color w:val="000000" w:themeColor="text1"/>
          <w:sz w:val="24"/>
          <w:szCs w:val="24"/>
        </w:rPr>
        <w:t>d</w:t>
      </w:r>
      <w:r w:rsidR="00FE57EE" w:rsidRPr="001A5716">
        <w:rPr>
          <w:rFonts w:ascii="Arial" w:hAnsi="Arial" w:cs="Arial"/>
          <w:b w:val="0"/>
          <w:color w:val="000000" w:themeColor="text1"/>
          <w:sz w:val="24"/>
          <w:szCs w:val="24"/>
        </w:rPr>
        <w:t xml:space="preserve">evelop </w:t>
      </w:r>
      <w:r w:rsidR="001C734A" w:rsidRPr="001A5716">
        <w:rPr>
          <w:rFonts w:ascii="Arial" w:hAnsi="Arial" w:cs="Arial"/>
          <w:b w:val="0"/>
          <w:color w:val="000000" w:themeColor="text1"/>
          <w:sz w:val="24"/>
          <w:szCs w:val="24"/>
        </w:rPr>
        <w:t>a</w:t>
      </w:r>
      <w:r w:rsidR="00012B30" w:rsidRPr="001A5716">
        <w:rPr>
          <w:rFonts w:ascii="Arial" w:hAnsi="Arial" w:cs="Arial"/>
          <w:b w:val="0"/>
          <w:color w:val="000000" w:themeColor="text1"/>
          <w:sz w:val="24"/>
          <w:szCs w:val="24"/>
        </w:rPr>
        <w:t xml:space="preserve">nd submit </w:t>
      </w:r>
      <w:r w:rsidR="003216BC">
        <w:rPr>
          <w:rFonts w:ascii="Arial" w:hAnsi="Arial" w:cs="Arial"/>
          <w:b w:val="0"/>
          <w:color w:val="000000" w:themeColor="text1"/>
          <w:sz w:val="24"/>
          <w:szCs w:val="24"/>
        </w:rPr>
        <w:t>a</w:t>
      </w:r>
      <w:r w:rsidR="00C84986">
        <w:rPr>
          <w:rFonts w:ascii="Arial" w:hAnsi="Arial" w:cs="Arial"/>
          <w:b w:val="0"/>
          <w:color w:val="000000" w:themeColor="text1"/>
          <w:sz w:val="24"/>
          <w:szCs w:val="24"/>
        </w:rPr>
        <w:t xml:space="preserve"> </w:t>
      </w:r>
      <w:r w:rsidR="00B96B0A">
        <w:rPr>
          <w:rFonts w:ascii="Arial" w:hAnsi="Arial" w:cs="Arial"/>
          <w:b w:val="0"/>
          <w:color w:val="000000" w:themeColor="text1"/>
          <w:sz w:val="24"/>
          <w:szCs w:val="24"/>
        </w:rPr>
        <w:t>1-2-page</w:t>
      </w:r>
      <w:r w:rsidR="00D655D1">
        <w:rPr>
          <w:rFonts w:ascii="Arial" w:hAnsi="Arial" w:cs="Arial"/>
          <w:b w:val="0"/>
          <w:color w:val="000000" w:themeColor="text1"/>
          <w:sz w:val="24"/>
          <w:szCs w:val="24"/>
        </w:rPr>
        <w:t xml:space="preserve"> single spaced</w:t>
      </w:r>
      <w:r w:rsidR="001C734A" w:rsidRPr="001A5716">
        <w:rPr>
          <w:rFonts w:ascii="Arial" w:hAnsi="Arial" w:cs="Arial"/>
          <w:b w:val="0"/>
          <w:color w:val="000000" w:themeColor="text1"/>
          <w:sz w:val="24"/>
          <w:szCs w:val="24"/>
        </w:rPr>
        <w:t xml:space="preserve"> </w:t>
      </w:r>
      <w:r w:rsidR="0029321D" w:rsidRPr="001A5716">
        <w:rPr>
          <w:rFonts w:ascii="Arial" w:hAnsi="Arial" w:cs="Arial"/>
          <w:b w:val="0"/>
          <w:color w:val="000000" w:themeColor="text1"/>
          <w:sz w:val="24"/>
          <w:szCs w:val="24"/>
        </w:rPr>
        <w:t xml:space="preserve">plan </w:t>
      </w:r>
      <w:r w:rsidR="00D65E0C">
        <w:rPr>
          <w:rFonts w:ascii="Arial" w:hAnsi="Arial" w:cs="Arial"/>
          <w:b w:val="0"/>
          <w:color w:val="000000" w:themeColor="text1"/>
          <w:sz w:val="24"/>
          <w:szCs w:val="24"/>
        </w:rPr>
        <w:t xml:space="preserve">articulating the puzzle you selected and </w:t>
      </w:r>
      <w:r w:rsidR="00012B30" w:rsidRPr="001A5716">
        <w:rPr>
          <w:rFonts w:ascii="Arial" w:hAnsi="Arial" w:cs="Arial"/>
          <w:b w:val="0"/>
          <w:color w:val="000000" w:themeColor="text1"/>
          <w:sz w:val="24"/>
          <w:szCs w:val="24"/>
        </w:rPr>
        <w:t xml:space="preserve">outlining how you </w:t>
      </w:r>
      <w:r w:rsidR="00D65E0C">
        <w:rPr>
          <w:rFonts w:ascii="Arial" w:hAnsi="Arial" w:cs="Arial"/>
          <w:b w:val="0"/>
          <w:color w:val="000000" w:themeColor="text1"/>
          <w:sz w:val="24"/>
          <w:szCs w:val="24"/>
        </w:rPr>
        <w:t xml:space="preserve">will </w:t>
      </w:r>
      <w:r w:rsidR="00C84986">
        <w:rPr>
          <w:rFonts w:ascii="Arial" w:hAnsi="Arial" w:cs="Arial"/>
          <w:b w:val="0"/>
          <w:color w:val="000000" w:themeColor="text1"/>
          <w:sz w:val="24"/>
          <w:szCs w:val="24"/>
        </w:rPr>
        <w:t xml:space="preserve">find answers </w:t>
      </w:r>
      <w:r w:rsidR="00012B30" w:rsidRPr="001A5716">
        <w:rPr>
          <w:rFonts w:ascii="Arial" w:hAnsi="Arial" w:cs="Arial"/>
          <w:b w:val="0"/>
          <w:color w:val="000000" w:themeColor="text1"/>
          <w:sz w:val="24"/>
          <w:szCs w:val="24"/>
        </w:rPr>
        <w:t>to the</w:t>
      </w:r>
      <w:r w:rsidR="00D655D1">
        <w:rPr>
          <w:rFonts w:ascii="Arial" w:hAnsi="Arial" w:cs="Arial"/>
          <w:b w:val="0"/>
          <w:color w:val="000000" w:themeColor="text1"/>
          <w:sz w:val="24"/>
          <w:szCs w:val="24"/>
        </w:rPr>
        <w:t xml:space="preserve"> puzzle</w:t>
      </w:r>
      <w:r w:rsidR="00D65E0C">
        <w:rPr>
          <w:rFonts w:ascii="Arial" w:hAnsi="Arial" w:cs="Arial"/>
          <w:b w:val="0"/>
          <w:color w:val="000000" w:themeColor="text1"/>
          <w:sz w:val="24"/>
          <w:szCs w:val="24"/>
        </w:rPr>
        <w:t xml:space="preserve">. </w:t>
      </w:r>
      <w:r w:rsidR="00C84986">
        <w:rPr>
          <w:rFonts w:ascii="Arial" w:hAnsi="Arial" w:cs="Arial"/>
          <w:b w:val="0"/>
          <w:color w:val="000000" w:themeColor="text1"/>
          <w:sz w:val="24"/>
          <w:szCs w:val="24"/>
        </w:rPr>
        <w:t xml:space="preserve">In finding answers, you </w:t>
      </w:r>
      <w:r w:rsidR="00B96B0A">
        <w:rPr>
          <w:rFonts w:ascii="Arial" w:hAnsi="Arial" w:cs="Arial"/>
          <w:b w:val="0"/>
          <w:color w:val="000000" w:themeColor="text1"/>
          <w:sz w:val="24"/>
          <w:szCs w:val="24"/>
        </w:rPr>
        <w:t xml:space="preserve">should </w:t>
      </w:r>
      <w:r w:rsidR="0029321D" w:rsidRPr="001A5716">
        <w:rPr>
          <w:rFonts w:ascii="Arial" w:hAnsi="Arial" w:cs="Arial"/>
          <w:b w:val="0"/>
          <w:color w:val="000000" w:themeColor="text1"/>
          <w:sz w:val="24"/>
          <w:szCs w:val="24"/>
        </w:rPr>
        <w:t>draw on academic research, literature, and other knowledge sources</w:t>
      </w:r>
      <w:r w:rsidR="00B37126" w:rsidRPr="001A5716">
        <w:rPr>
          <w:rFonts w:ascii="Arial" w:hAnsi="Arial" w:cs="Arial"/>
          <w:b w:val="0"/>
          <w:color w:val="000000" w:themeColor="text1"/>
          <w:sz w:val="24"/>
          <w:szCs w:val="24"/>
        </w:rPr>
        <w:t xml:space="preserve">. </w:t>
      </w:r>
      <w:r w:rsidR="00012B30" w:rsidRPr="001A5716">
        <w:rPr>
          <w:rFonts w:ascii="Arial" w:hAnsi="Arial" w:cs="Arial"/>
          <w:b w:val="0"/>
          <w:color w:val="000000" w:themeColor="text1"/>
          <w:sz w:val="24"/>
          <w:szCs w:val="24"/>
        </w:rPr>
        <w:t>This proposal will be worth 1</w:t>
      </w:r>
      <w:r w:rsidR="00961711">
        <w:rPr>
          <w:rFonts w:ascii="Arial" w:hAnsi="Arial" w:cs="Arial"/>
          <w:b w:val="0"/>
          <w:color w:val="000000" w:themeColor="text1"/>
          <w:sz w:val="24"/>
          <w:szCs w:val="24"/>
        </w:rPr>
        <w:t>0</w:t>
      </w:r>
      <w:r w:rsidR="00012B30" w:rsidRPr="001A5716">
        <w:rPr>
          <w:rFonts w:ascii="Arial" w:hAnsi="Arial" w:cs="Arial"/>
          <w:b w:val="0"/>
          <w:color w:val="000000" w:themeColor="text1"/>
          <w:sz w:val="24"/>
          <w:szCs w:val="24"/>
        </w:rPr>
        <w:t>% of your final grade</w:t>
      </w:r>
      <w:r w:rsidR="009C3E30">
        <w:rPr>
          <w:rFonts w:ascii="Arial" w:hAnsi="Arial" w:cs="Arial"/>
          <w:b w:val="0"/>
          <w:color w:val="000000" w:themeColor="text1"/>
          <w:sz w:val="24"/>
          <w:szCs w:val="24"/>
        </w:rPr>
        <w:t xml:space="preserve">. </w:t>
      </w:r>
      <w:r w:rsidR="00012B30" w:rsidRPr="001A5716">
        <w:rPr>
          <w:rFonts w:ascii="Arial" w:hAnsi="Arial" w:cs="Arial"/>
          <w:b w:val="0"/>
          <w:color w:val="000000" w:themeColor="text1"/>
          <w:sz w:val="24"/>
          <w:szCs w:val="24"/>
        </w:rPr>
        <w:t xml:space="preserve">5% of that grade </w:t>
      </w:r>
      <w:r w:rsidR="009C3E30">
        <w:rPr>
          <w:rFonts w:ascii="Arial" w:hAnsi="Arial" w:cs="Arial"/>
          <w:b w:val="0"/>
          <w:color w:val="000000" w:themeColor="text1"/>
          <w:sz w:val="24"/>
          <w:szCs w:val="24"/>
        </w:rPr>
        <w:t xml:space="preserve">will be </w:t>
      </w:r>
      <w:r w:rsidR="00012B30" w:rsidRPr="001A5716">
        <w:rPr>
          <w:rFonts w:ascii="Arial" w:hAnsi="Arial" w:cs="Arial"/>
          <w:b w:val="0"/>
          <w:color w:val="000000" w:themeColor="text1"/>
          <w:sz w:val="24"/>
          <w:szCs w:val="24"/>
        </w:rPr>
        <w:t xml:space="preserve">assigned by a student peer </w:t>
      </w:r>
      <w:r w:rsidR="00C30E34" w:rsidRPr="001A5716">
        <w:rPr>
          <w:rFonts w:ascii="Arial" w:hAnsi="Arial" w:cs="Arial"/>
          <w:b w:val="0"/>
          <w:color w:val="000000" w:themeColor="text1"/>
          <w:sz w:val="24"/>
          <w:szCs w:val="24"/>
        </w:rPr>
        <w:t>evaluation</w:t>
      </w:r>
      <w:r w:rsidR="00C84986">
        <w:rPr>
          <w:rFonts w:ascii="Arial" w:hAnsi="Arial" w:cs="Arial"/>
          <w:b w:val="0"/>
          <w:color w:val="000000" w:themeColor="text1"/>
          <w:sz w:val="24"/>
          <w:szCs w:val="24"/>
        </w:rPr>
        <w:t xml:space="preserve"> in which your proposal will be </w:t>
      </w:r>
      <w:r w:rsidR="00B96B0A">
        <w:rPr>
          <w:rFonts w:ascii="Arial" w:hAnsi="Arial" w:cs="Arial"/>
          <w:b w:val="0"/>
          <w:color w:val="000000" w:themeColor="text1"/>
          <w:sz w:val="24"/>
          <w:szCs w:val="24"/>
        </w:rPr>
        <w:t>evaluate</w:t>
      </w:r>
      <w:r w:rsidR="00C84986">
        <w:rPr>
          <w:rFonts w:ascii="Arial" w:hAnsi="Arial" w:cs="Arial"/>
          <w:b w:val="0"/>
          <w:color w:val="000000" w:themeColor="text1"/>
          <w:sz w:val="24"/>
          <w:szCs w:val="24"/>
        </w:rPr>
        <w:t>d</w:t>
      </w:r>
      <w:r w:rsidR="00B96B0A">
        <w:rPr>
          <w:rFonts w:ascii="Arial" w:hAnsi="Arial" w:cs="Arial"/>
          <w:b w:val="0"/>
          <w:color w:val="000000" w:themeColor="text1"/>
          <w:sz w:val="24"/>
          <w:szCs w:val="24"/>
        </w:rPr>
        <w:t xml:space="preserve"> </w:t>
      </w:r>
      <w:r w:rsidR="00C84986">
        <w:rPr>
          <w:rFonts w:ascii="Arial" w:hAnsi="Arial" w:cs="Arial"/>
          <w:b w:val="0"/>
          <w:color w:val="000000" w:themeColor="text1"/>
          <w:sz w:val="24"/>
          <w:szCs w:val="24"/>
        </w:rPr>
        <w:t>by others in the class</w:t>
      </w:r>
      <w:r w:rsidR="00D97356">
        <w:rPr>
          <w:rFonts w:ascii="Arial" w:hAnsi="Arial" w:cs="Arial"/>
          <w:b w:val="0"/>
          <w:color w:val="000000" w:themeColor="text1"/>
          <w:sz w:val="24"/>
          <w:szCs w:val="24"/>
        </w:rPr>
        <w:t>,</w:t>
      </w:r>
      <w:r w:rsidR="0080563A">
        <w:rPr>
          <w:rFonts w:ascii="Arial" w:hAnsi="Arial" w:cs="Arial"/>
          <w:b w:val="0"/>
          <w:color w:val="000000" w:themeColor="text1"/>
          <w:sz w:val="24"/>
          <w:szCs w:val="24"/>
        </w:rPr>
        <w:t xml:space="preserve"> and graded </w:t>
      </w:r>
      <w:r w:rsidR="00B96B0A">
        <w:rPr>
          <w:rFonts w:ascii="Arial" w:hAnsi="Arial" w:cs="Arial"/>
          <w:b w:val="0"/>
          <w:color w:val="000000" w:themeColor="text1"/>
          <w:sz w:val="24"/>
          <w:szCs w:val="24"/>
        </w:rPr>
        <w:t>based on the extent</w:t>
      </w:r>
      <w:r w:rsidR="007E1BC9">
        <w:rPr>
          <w:rFonts w:ascii="Arial" w:hAnsi="Arial" w:cs="Arial"/>
          <w:b w:val="0"/>
          <w:color w:val="000000" w:themeColor="text1"/>
          <w:sz w:val="24"/>
          <w:szCs w:val="24"/>
        </w:rPr>
        <w:t xml:space="preserve"> to which</w:t>
      </w:r>
      <w:r w:rsidR="00B96B0A">
        <w:rPr>
          <w:rFonts w:ascii="Arial" w:hAnsi="Arial" w:cs="Arial"/>
          <w:b w:val="0"/>
          <w:color w:val="000000" w:themeColor="text1"/>
          <w:sz w:val="24"/>
          <w:szCs w:val="24"/>
        </w:rPr>
        <w:t xml:space="preserve"> </w:t>
      </w:r>
      <w:r w:rsidR="0080563A">
        <w:rPr>
          <w:rFonts w:ascii="Arial" w:hAnsi="Arial" w:cs="Arial"/>
          <w:b w:val="0"/>
          <w:color w:val="000000" w:themeColor="text1"/>
          <w:sz w:val="24"/>
          <w:szCs w:val="24"/>
        </w:rPr>
        <w:t xml:space="preserve">your proposal </w:t>
      </w:r>
      <w:r w:rsidR="00B96B0A">
        <w:rPr>
          <w:rFonts w:ascii="Arial" w:hAnsi="Arial" w:cs="Arial"/>
          <w:b w:val="0"/>
          <w:color w:val="000000" w:themeColor="text1"/>
          <w:sz w:val="24"/>
          <w:szCs w:val="24"/>
        </w:rPr>
        <w:t>capture</w:t>
      </w:r>
      <w:r w:rsidR="0080563A">
        <w:rPr>
          <w:rFonts w:ascii="Arial" w:hAnsi="Arial" w:cs="Arial"/>
          <w:b w:val="0"/>
          <w:color w:val="000000" w:themeColor="text1"/>
          <w:sz w:val="24"/>
          <w:szCs w:val="24"/>
        </w:rPr>
        <w:t>s</w:t>
      </w:r>
      <w:r w:rsidR="00B96B0A">
        <w:rPr>
          <w:rFonts w:ascii="Arial" w:hAnsi="Arial" w:cs="Arial"/>
          <w:b w:val="0"/>
          <w:color w:val="000000" w:themeColor="text1"/>
          <w:sz w:val="24"/>
          <w:szCs w:val="24"/>
        </w:rPr>
        <w:t xml:space="preserve"> </w:t>
      </w:r>
      <w:r w:rsidR="00D65E0C">
        <w:rPr>
          <w:rFonts w:ascii="Arial" w:hAnsi="Arial" w:cs="Arial"/>
          <w:b w:val="0"/>
          <w:color w:val="000000" w:themeColor="text1"/>
          <w:sz w:val="24"/>
          <w:szCs w:val="24"/>
        </w:rPr>
        <w:t>a</w:t>
      </w:r>
      <w:r w:rsidR="00B96B0A">
        <w:rPr>
          <w:rFonts w:ascii="Arial" w:hAnsi="Arial" w:cs="Arial"/>
          <w:b w:val="0"/>
          <w:color w:val="000000" w:themeColor="text1"/>
          <w:sz w:val="24"/>
          <w:szCs w:val="24"/>
        </w:rPr>
        <w:t xml:space="preserve"> puzzle raised in class</w:t>
      </w:r>
      <w:r w:rsidR="00D97356">
        <w:rPr>
          <w:rFonts w:ascii="Arial" w:hAnsi="Arial" w:cs="Arial"/>
          <w:b w:val="0"/>
          <w:color w:val="000000" w:themeColor="text1"/>
          <w:sz w:val="24"/>
          <w:szCs w:val="24"/>
        </w:rPr>
        <w:t>,</w:t>
      </w:r>
      <w:r w:rsidR="00B96B0A">
        <w:rPr>
          <w:rFonts w:ascii="Arial" w:hAnsi="Arial" w:cs="Arial"/>
          <w:b w:val="0"/>
          <w:color w:val="000000" w:themeColor="text1"/>
          <w:sz w:val="24"/>
          <w:szCs w:val="24"/>
        </w:rPr>
        <w:t xml:space="preserve"> and</w:t>
      </w:r>
      <w:r w:rsidR="007E1BC9">
        <w:rPr>
          <w:rFonts w:ascii="Arial" w:hAnsi="Arial" w:cs="Arial"/>
          <w:b w:val="0"/>
          <w:color w:val="000000" w:themeColor="text1"/>
          <w:sz w:val="24"/>
          <w:szCs w:val="24"/>
        </w:rPr>
        <w:t xml:space="preserve"> </w:t>
      </w:r>
      <w:r w:rsidR="0080563A">
        <w:rPr>
          <w:rFonts w:ascii="Arial" w:hAnsi="Arial" w:cs="Arial"/>
          <w:b w:val="0"/>
          <w:color w:val="000000" w:themeColor="text1"/>
          <w:sz w:val="24"/>
          <w:szCs w:val="24"/>
        </w:rPr>
        <w:t xml:space="preserve">offers a viable plan to seek out related </w:t>
      </w:r>
      <w:r w:rsidR="00B96B0A">
        <w:rPr>
          <w:rFonts w:ascii="Arial" w:hAnsi="Arial" w:cs="Arial"/>
          <w:b w:val="0"/>
          <w:color w:val="000000" w:themeColor="text1"/>
          <w:sz w:val="24"/>
          <w:szCs w:val="24"/>
        </w:rPr>
        <w:t>answer</w:t>
      </w:r>
      <w:r w:rsidR="0080563A">
        <w:rPr>
          <w:rFonts w:ascii="Arial" w:hAnsi="Arial" w:cs="Arial"/>
          <w:b w:val="0"/>
          <w:color w:val="000000" w:themeColor="text1"/>
          <w:sz w:val="24"/>
          <w:szCs w:val="24"/>
        </w:rPr>
        <w:t xml:space="preserve">s </w:t>
      </w:r>
      <w:r w:rsidR="00B96B0A">
        <w:rPr>
          <w:rFonts w:ascii="Arial" w:hAnsi="Arial" w:cs="Arial"/>
          <w:b w:val="0"/>
          <w:color w:val="000000" w:themeColor="text1"/>
          <w:sz w:val="24"/>
          <w:szCs w:val="24"/>
        </w:rPr>
        <w:t xml:space="preserve">that you </w:t>
      </w:r>
      <w:r w:rsidR="00961711">
        <w:rPr>
          <w:rFonts w:ascii="Arial" w:hAnsi="Arial" w:cs="Arial"/>
          <w:b w:val="0"/>
          <w:color w:val="000000" w:themeColor="text1"/>
          <w:sz w:val="24"/>
          <w:szCs w:val="24"/>
        </w:rPr>
        <w:t>believe</w:t>
      </w:r>
      <w:r w:rsidR="00B96B0A">
        <w:rPr>
          <w:rFonts w:ascii="Arial" w:hAnsi="Arial" w:cs="Arial"/>
          <w:b w:val="0"/>
          <w:color w:val="000000" w:themeColor="text1"/>
          <w:sz w:val="24"/>
          <w:szCs w:val="24"/>
        </w:rPr>
        <w:t xml:space="preserve"> will be useful in practic</w:t>
      </w:r>
      <w:r w:rsidR="0080563A">
        <w:rPr>
          <w:rFonts w:ascii="Arial" w:hAnsi="Arial" w:cs="Arial"/>
          <w:b w:val="0"/>
          <w:color w:val="000000" w:themeColor="text1"/>
          <w:sz w:val="24"/>
          <w:szCs w:val="24"/>
        </w:rPr>
        <w:t>e</w:t>
      </w:r>
      <w:r w:rsidR="00B96B0A">
        <w:rPr>
          <w:rFonts w:ascii="Arial" w:hAnsi="Arial" w:cs="Arial"/>
          <w:b w:val="0"/>
          <w:color w:val="000000" w:themeColor="text1"/>
          <w:sz w:val="24"/>
          <w:szCs w:val="24"/>
        </w:rPr>
        <w:t>.</w:t>
      </w:r>
    </w:p>
    <w:p w14:paraId="63B09C07" w14:textId="692A6A81" w:rsidR="007C07BE" w:rsidRDefault="007C07BE">
      <w:pPr>
        <w:rPr>
          <w:rFonts w:eastAsia="Calibri" w:cs="Arial"/>
          <w:b w:val="0"/>
          <w:color w:val="000000" w:themeColor="text1"/>
          <w:szCs w:val="24"/>
          <w:lang w:val="en-CA"/>
        </w:rPr>
      </w:pPr>
      <w:r>
        <w:rPr>
          <w:rFonts w:cs="Arial"/>
          <w:b w:val="0"/>
          <w:color w:val="000000" w:themeColor="text1"/>
          <w:szCs w:val="24"/>
        </w:rPr>
        <w:br w:type="page"/>
      </w:r>
    </w:p>
    <w:p w14:paraId="1B44C071" w14:textId="77777777" w:rsidR="00F26E68" w:rsidRPr="001A5716" w:rsidRDefault="00F26E68" w:rsidP="00F26E68">
      <w:pPr>
        <w:pStyle w:val="ListParagraph"/>
        <w:rPr>
          <w:rFonts w:ascii="Arial" w:hAnsi="Arial" w:cs="Arial"/>
          <w:b w:val="0"/>
          <w:color w:val="000000" w:themeColor="text1"/>
          <w:sz w:val="24"/>
          <w:szCs w:val="24"/>
        </w:rPr>
      </w:pPr>
    </w:p>
    <w:p w14:paraId="6DDDFB0A" w14:textId="68F5C5E9" w:rsidR="00F26E68" w:rsidRPr="001A5716" w:rsidRDefault="00F26E68" w:rsidP="001A5716">
      <w:pPr>
        <w:pStyle w:val="ListParagraph"/>
        <w:numPr>
          <w:ilvl w:val="0"/>
          <w:numId w:val="33"/>
        </w:numPr>
        <w:rPr>
          <w:rFonts w:ascii="Arial" w:hAnsi="Arial" w:cs="Arial"/>
          <w:b w:val="0"/>
          <w:color w:val="000000" w:themeColor="text1"/>
          <w:sz w:val="24"/>
          <w:szCs w:val="24"/>
        </w:rPr>
      </w:pPr>
      <w:r w:rsidRPr="001A5716">
        <w:rPr>
          <w:rFonts w:ascii="Arial" w:hAnsi="Arial" w:cs="Arial"/>
          <w:b w:val="0"/>
          <w:color w:val="000000" w:themeColor="text1"/>
          <w:sz w:val="24"/>
          <w:szCs w:val="24"/>
        </w:rPr>
        <w:t>Puzzle project</w:t>
      </w:r>
    </w:p>
    <w:p w14:paraId="0546A568" w14:textId="4BB8A648" w:rsidR="008E60B3" w:rsidRDefault="008E60B3" w:rsidP="001E63F1">
      <w:pPr>
        <w:pStyle w:val="ListParagraph"/>
        <w:rPr>
          <w:rFonts w:ascii="Arial" w:hAnsi="Arial" w:cs="Arial"/>
          <w:b w:val="0"/>
          <w:color w:val="000000" w:themeColor="text1"/>
          <w:sz w:val="24"/>
          <w:szCs w:val="24"/>
        </w:rPr>
      </w:pPr>
      <w:r w:rsidRPr="001A5716">
        <w:rPr>
          <w:rFonts w:ascii="Arial" w:hAnsi="Arial" w:cs="Arial"/>
          <w:b w:val="0"/>
          <w:color w:val="000000" w:themeColor="text1"/>
          <w:sz w:val="24"/>
          <w:szCs w:val="24"/>
        </w:rPr>
        <w:t>Present puzzle project results to class and also submit a written summary of findings (more details on A2L)</w:t>
      </w:r>
      <w:r w:rsidR="001E63F1">
        <w:rPr>
          <w:rFonts w:ascii="Arial" w:hAnsi="Arial" w:cs="Arial"/>
          <w:b w:val="0"/>
          <w:color w:val="000000" w:themeColor="text1"/>
          <w:sz w:val="24"/>
          <w:szCs w:val="24"/>
        </w:rPr>
        <w:t xml:space="preserve">. This assignment is worth 30% </w:t>
      </w:r>
      <w:r w:rsidR="003216BC">
        <w:rPr>
          <w:rFonts w:ascii="Arial" w:hAnsi="Arial" w:cs="Arial"/>
          <w:b w:val="0"/>
          <w:color w:val="000000" w:themeColor="text1"/>
          <w:sz w:val="24"/>
          <w:szCs w:val="24"/>
        </w:rPr>
        <w:t xml:space="preserve">of </w:t>
      </w:r>
      <w:r w:rsidR="001E63F1">
        <w:rPr>
          <w:rFonts w:ascii="Arial" w:hAnsi="Arial" w:cs="Arial"/>
          <w:b w:val="0"/>
          <w:color w:val="000000" w:themeColor="text1"/>
          <w:sz w:val="24"/>
          <w:szCs w:val="24"/>
        </w:rPr>
        <w:t xml:space="preserve">your final grade with 5% being a peer evaluation </w:t>
      </w:r>
      <w:r w:rsidR="00D97356">
        <w:rPr>
          <w:rFonts w:ascii="Arial" w:hAnsi="Arial" w:cs="Arial"/>
          <w:b w:val="0"/>
          <w:color w:val="000000" w:themeColor="text1"/>
          <w:sz w:val="24"/>
          <w:szCs w:val="24"/>
        </w:rPr>
        <w:t xml:space="preserve">(using the same peer evaluation process as described above) </w:t>
      </w:r>
      <w:r w:rsidR="001E63F1">
        <w:rPr>
          <w:rFonts w:ascii="Arial" w:hAnsi="Arial" w:cs="Arial"/>
          <w:b w:val="0"/>
          <w:color w:val="000000" w:themeColor="text1"/>
          <w:sz w:val="24"/>
          <w:szCs w:val="24"/>
        </w:rPr>
        <w:t>on you delivering the answers (insofar as they exist) to the puzzle you set out to explore.</w:t>
      </w:r>
    </w:p>
    <w:p w14:paraId="6C041129" w14:textId="77777777" w:rsidR="001E63F1" w:rsidRPr="001E63F1" w:rsidRDefault="001E63F1" w:rsidP="001E63F1">
      <w:pPr>
        <w:pStyle w:val="ListParagraph"/>
        <w:rPr>
          <w:rFonts w:ascii="Arial" w:hAnsi="Arial" w:cs="Arial"/>
          <w:b w:val="0"/>
          <w:color w:val="000000" w:themeColor="text1"/>
          <w:sz w:val="24"/>
          <w:szCs w:val="24"/>
        </w:rPr>
      </w:pPr>
    </w:p>
    <w:p w14:paraId="45BAA7C0" w14:textId="77777777" w:rsidR="00820E69" w:rsidRPr="001A5716" w:rsidRDefault="008E60B3" w:rsidP="001A5716">
      <w:pPr>
        <w:pStyle w:val="ListParagraph"/>
        <w:numPr>
          <w:ilvl w:val="0"/>
          <w:numId w:val="33"/>
        </w:numPr>
        <w:rPr>
          <w:rFonts w:ascii="Arial" w:hAnsi="Arial" w:cs="Arial"/>
          <w:b w:val="0"/>
          <w:color w:val="000000" w:themeColor="text1"/>
          <w:sz w:val="24"/>
          <w:szCs w:val="24"/>
        </w:rPr>
      </w:pPr>
      <w:r w:rsidRPr="001A5716">
        <w:rPr>
          <w:rFonts w:ascii="Arial" w:hAnsi="Arial" w:cs="Arial"/>
          <w:b w:val="0"/>
          <w:color w:val="000000" w:themeColor="text1"/>
          <w:sz w:val="24"/>
          <w:szCs w:val="24"/>
        </w:rPr>
        <w:t>Participation</w:t>
      </w:r>
    </w:p>
    <w:p w14:paraId="48AB786F" w14:textId="05CFEAE2" w:rsidR="00752F7B" w:rsidRPr="001A5716" w:rsidRDefault="008E60B3" w:rsidP="00820E69">
      <w:pPr>
        <w:pStyle w:val="ListParagraph"/>
        <w:rPr>
          <w:rFonts w:ascii="Arial" w:hAnsi="Arial" w:cs="Arial"/>
          <w:b w:val="0"/>
          <w:color w:val="000000" w:themeColor="text1"/>
          <w:sz w:val="24"/>
          <w:szCs w:val="24"/>
        </w:rPr>
      </w:pPr>
      <w:r w:rsidRPr="001A5716">
        <w:rPr>
          <w:rFonts w:ascii="Arial" w:hAnsi="Arial" w:cs="Arial"/>
          <w:b w:val="0"/>
          <w:color w:val="000000" w:themeColor="text1"/>
          <w:sz w:val="24"/>
          <w:szCs w:val="24"/>
        </w:rPr>
        <w:t>Ongoing participation and engagement with the class and materials.</w:t>
      </w:r>
      <w:r w:rsidR="001E63F1">
        <w:rPr>
          <w:rFonts w:ascii="Arial" w:hAnsi="Arial" w:cs="Arial"/>
          <w:b w:val="0"/>
          <w:color w:val="000000" w:themeColor="text1"/>
          <w:sz w:val="24"/>
          <w:szCs w:val="24"/>
        </w:rPr>
        <w:t xml:space="preserve"> </w:t>
      </w:r>
      <w:r w:rsidR="00D97356">
        <w:rPr>
          <w:rFonts w:ascii="Arial" w:hAnsi="Arial" w:cs="Arial"/>
          <w:b w:val="0"/>
          <w:color w:val="000000" w:themeColor="text1"/>
          <w:sz w:val="24"/>
          <w:szCs w:val="24"/>
        </w:rPr>
        <w:t xml:space="preserve">This means contributing to a constructive learning environment, helping the class to think critically and </w:t>
      </w:r>
      <w:r w:rsidR="00AE57E8">
        <w:rPr>
          <w:rFonts w:ascii="Arial" w:hAnsi="Arial" w:cs="Arial"/>
          <w:b w:val="0"/>
          <w:color w:val="000000" w:themeColor="text1"/>
          <w:sz w:val="24"/>
          <w:szCs w:val="24"/>
        </w:rPr>
        <w:t xml:space="preserve">thinking </w:t>
      </w:r>
      <w:r w:rsidR="00D97356">
        <w:rPr>
          <w:rFonts w:ascii="Arial" w:hAnsi="Arial" w:cs="Arial"/>
          <w:b w:val="0"/>
          <w:color w:val="000000" w:themeColor="text1"/>
          <w:sz w:val="24"/>
          <w:szCs w:val="24"/>
        </w:rPr>
        <w:t xml:space="preserve">outside the box, </w:t>
      </w:r>
      <w:r w:rsidR="00AE57E8">
        <w:rPr>
          <w:rFonts w:ascii="Arial" w:hAnsi="Arial" w:cs="Arial"/>
          <w:b w:val="0"/>
          <w:color w:val="000000" w:themeColor="text1"/>
          <w:sz w:val="24"/>
          <w:szCs w:val="24"/>
        </w:rPr>
        <w:t xml:space="preserve">being open to reflecting on and sharing your own thinking on course content, </w:t>
      </w:r>
      <w:r w:rsidR="00D97356">
        <w:rPr>
          <w:rFonts w:ascii="Arial" w:hAnsi="Arial" w:cs="Arial"/>
          <w:b w:val="0"/>
          <w:color w:val="000000" w:themeColor="text1"/>
          <w:sz w:val="24"/>
          <w:szCs w:val="24"/>
        </w:rPr>
        <w:t xml:space="preserve">undertaking readings in advance, welcoming and engaging with guests, sharing and responding to comments and making space for other to do the same. </w:t>
      </w:r>
      <w:r w:rsidR="001E63F1">
        <w:rPr>
          <w:rFonts w:ascii="Arial" w:hAnsi="Arial" w:cs="Arial"/>
          <w:b w:val="0"/>
          <w:color w:val="000000" w:themeColor="text1"/>
          <w:sz w:val="24"/>
          <w:szCs w:val="24"/>
        </w:rPr>
        <w:t>This is worth 10% of your final grade.</w:t>
      </w:r>
    </w:p>
    <w:p w14:paraId="46497AE7" w14:textId="77777777" w:rsidR="00752F7B" w:rsidRPr="001A5716" w:rsidRDefault="00752F7B" w:rsidP="00752F7B">
      <w:pPr>
        <w:pStyle w:val="ListParagraph"/>
        <w:rPr>
          <w:rFonts w:ascii="Arial" w:eastAsia="Times New Roman" w:hAnsi="Arial" w:cs="Arial"/>
          <w:b w:val="0"/>
          <w:color w:val="000000" w:themeColor="text1"/>
          <w:sz w:val="24"/>
          <w:szCs w:val="24"/>
          <w:lang w:val="en-US"/>
        </w:rPr>
      </w:pPr>
    </w:p>
    <w:p w14:paraId="05CE5B0C" w14:textId="5F6E1D09" w:rsidR="009E1ABF" w:rsidRPr="001A5716" w:rsidRDefault="00752F7B" w:rsidP="009E1ABF">
      <w:pPr>
        <w:pStyle w:val="ListParagraph"/>
        <w:numPr>
          <w:ilvl w:val="0"/>
          <w:numId w:val="33"/>
        </w:numPr>
        <w:rPr>
          <w:rFonts w:ascii="Arial" w:hAnsi="Arial" w:cs="Arial"/>
          <w:b w:val="0"/>
          <w:color w:val="000000" w:themeColor="text1"/>
          <w:sz w:val="24"/>
          <w:szCs w:val="24"/>
        </w:rPr>
      </w:pPr>
      <w:r w:rsidRPr="001A5716">
        <w:rPr>
          <w:rFonts w:ascii="Arial" w:hAnsi="Arial" w:cs="Arial"/>
          <w:b w:val="0"/>
          <w:color w:val="000000" w:themeColor="text1"/>
          <w:sz w:val="24"/>
          <w:szCs w:val="24"/>
        </w:rPr>
        <w:t>Problem statement and response</w:t>
      </w:r>
    </w:p>
    <w:p w14:paraId="5CD42A47" w14:textId="7B3E0C05" w:rsidR="00B72A66" w:rsidRPr="001A5716" w:rsidRDefault="00961711" w:rsidP="00B72A66">
      <w:pPr>
        <w:pStyle w:val="ListParagraph"/>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This</w:t>
      </w:r>
      <w:r w:rsidR="001E63F1">
        <w:rPr>
          <w:rFonts w:ascii="Arial" w:hAnsi="Arial" w:cs="Arial"/>
          <w:b w:val="0"/>
          <w:color w:val="000000" w:themeColor="text1"/>
          <w:sz w:val="24"/>
          <w:szCs w:val="24"/>
        </w:rPr>
        <w:t xml:space="preserve"> </w:t>
      </w:r>
      <w:r w:rsidR="00B72A66" w:rsidRPr="001A5716">
        <w:rPr>
          <w:rFonts w:ascii="Arial" w:hAnsi="Arial" w:cs="Arial"/>
          <w:b w:val="0"/>
          <w:color w:val="000000" w:themeColor="text1"/>
          <w:sz w:val="24"/>
          <w:szCs w:val="24"/>
        </w:rPr>
        <w:t>assignment mirrors a new assignment in 4W03</w:t>
      </w:r>
      <w:r w:rsidR="00D65E0C">
        <w:rPr>
          <w:rFonts w:ascii="Arial" w:hAnsi="Arial" w:cs="Arial"/>
          <w:b w:val="0"/>
          <w:color w:val="000000" w:themeColor="text1"/>
          <w:sz w:val="24"/>
          <w:szCs w:val="24"/>
        </w:rPr>
        <w:t xml:space="preserve"> (that you have not had the opportunity to undertake)</w:t>
      </w:r>
      <w:r w:rsidR="00B72A66" w:rsidRPr="001A5716">
        <w:rPr>
          <w:rFonts w:ascii="Arial" w:hAnsi="Arial" w:cs="Arial"/>
          <w:b w:val="0"/>
          <w:color w:val="000000" w:themeColor="text1"/>
          <w:sz w:val="24"/>
          <w:szCs w:val="24"/>
        </w:rPr>
        <w:t>, but in 4SB3 it will be graded at an advanced level. In this assignment make a 5-10-minute video of a monologue in which you explain reasons for child welfare involvement to one of the parents from the group assignment movie. In real life you would never engage in a monologue with a client, your conversation would always be interactive and will involve listening</w:t>
      </w:r>
      <w:r w:rsidR="00D65E0C">
        <w:rPr>
          <w:rFonts w:ascii="Arial" w:hAnsi="Arial" w:cs="Arial"/>
          <w:b w:val="0"/>
          <w:color w:val="000000" w:themeColor="text1"/>
          <w:sz w:val="24"/>
          <w:szCs w:val="24"/>
        </w:rPr>
        <w:t xml:space="preserve"> and responding</w:t>
      </w:r>
      <w:r w:rsidR="00B72A66" w:rsidRPr="001A5716">
        <w:rPr>
          <w:rFonts w:ascii="Arial" w:hAnsi="Arial" w:cs="Arial"/>
          <w:b w:val="0"/>
          <w:color w:val="000000" w:themeColor="text1"/>
          <w:sz w:val="24"/>
          <w:szCs w:val="24"/>
        </w:rPr>
        <w:t xml:space="preserve">, but you might practice </w:t>
      </w:r>
      <w:r w:rsidR="00D65E0C">
        <w:rPr>
          <w:rFonts w:ascii="Arial" w:hAnsi="Arial" w:cs="Arial"/>
          <w:b w:val="0"/>
          <w:color w:val="000000" w:themeColor="text1"/>
          <w:sz w:val="24"/>
          <w:szCs w:val="24"/>
        </w:rPr>
        <w:t xml:space="preserve">a </w:t>
      </w:r>
      <w:r w:rsidR="003216BC">
        <w:rPr>
          <w:rFonts w:ascii="Arial" w:hAnsi="Arial" w:cs="Arial"/>
          <w:b w:val="0"/>
          <w:color w:val="000000" w:themeColor="text1"/>
          <w:sz w:val="24"/>
          <w:szCs w:val="24"/>
        </w:rPr>
        <w:t xml:space="preserve">baseline </w:t>
      </w:r>
      <w:r w:rsidR="00B72A66" w:rsidRPr="001A5716">
        <w:rPr>
          <w:rFonts w:ascii="Arial" w:hAnsi="Arial" w:cs="Arial"/>
          <w:b w:val="0"/>
          <w:color w:val="000000" w:themeColor="text1"/>
          <w:sz w:val="24"/>
          <w:szCs w:val="24"/>
        </w:rPr>
        <w:t xml:space="preserve">plan </w:t>
      </w:r>
      <w:r w:rsidR="00D65E0C">
        <w:rPr>
          <w:rFonts w:ascii="Arial" w:hAnsi="Arial" w:cs="Arial"/>
          <w:b w:val="0"/>
          <w:color w:val="000000" w:themeColor="text1"/>
          <w:sz w:val="24"/>
          <w:szCs w:val="24"/>
        </w:rPr>
        <w:t xml:space="preserve">of what </w:t>
      </w:r>
      <w:r w:rsidR="00B72A66" w:rsidRPr="001A5716">
        <w:rPr>
          <w:rFonts w:ascii="Arial" w:hAnsi="Arial" w:cs="Arial"/>
          <w:b w:val="0"/>
          <w:color w:val="000000" w:themeColor="text1"/>
          <w:sz w:val="24"/>
          <w:szCs w:val="24"/>
        </w:rPr>
        <w:t>to say in front of a mirror. This assignment mimics that process.</w:t>
      </w:r>
      <w:r w:rsidR="001E63F1">
        <w:rPr>
          <w:rFonts w:ascii="Arial" w:hAnsi="Arial" w:cs="Arial"/>
          <w:b w:val="0"/>
          <w:color w:val="000000" w:themeColor="text1"/>
          <w:sz w:val="24"/>
          <w:szCs w:val="24"/>
        </w:rPr>
        <w:t xml:space="preserve"> More details will be provided in class.</w:t>
      </w:r>
    </w:p>
    <w:p w14:paraId="2B8E5623" w14:textId="77777777" w:rsidR="00B72A66" w:rsidRPr="001A5716" w:rsidRDefault="00B72A66" w:rsidP="00B72A66">
      <w:pPr>
        <w:pStyle w:val="ListParagraph"/>
        <w:spacing w:line="240" w:lineRule="auto"/>
        <w:rPr>
          <w:rFonts w:ascii="Arial" w:hAnsi="Arial" w:cs="Arial"/>
          <w:b w:val="0"/>
          <w:color w:val="000000" w:themeColor="text1"/>
          <w:sz w:val="24"/>
          <w:szCs w:val="24"/>
        </w:rPr>
      </w:pPr>
    </w:p>
    <w:p w14:paraId="629C63A1" w14:textId="26C78AE6" w:rsidR="009E1ABF" w:rsidRPr="001A5716" w:rsidRDefault="00752F7B" w:rsidP="009E1ABF">
      <w:pPr>
        <w:pStyle w:val="ListParagraph"/>
        <w:numPr>
          <w:ilvl w:val="0"/>
          <w:numId w:val="33"/>
        </w:numPr>
        <w:rPr>
          <w:rFonts w:ascii="Arial" w:hAnsi="Arial" w:cs="Arial"/>
          <w:b w:val="0"/>
          <w:color w:val="000000" w:themeColor="text1"/>
          <w:sz w:val="24"/>
          <w:szCs w:val="24"/>
        </w:rPr>
      </w:pPr>
      <w:r w:rsidRPr="001A5716">
        <w:rPr>
          <w:rFonts w:ascii="Arial" w:hAnsi="Arial" w:cs="Arial"/>
          <w:b w:val="0"/>
          <w:color w:val="000000" w:themeColor="text1"/>
          <w:sz w:val="24"/>
          <w:szCs w:val="24"/>
        </w:rPr>
        <w:t>Paper</w:t>
      </w:r>
    </w:p>
    <w:p w14:paraId="59F15B49" w14:textId="14728199" w:rsidR="00B72A66" w:rsidRPr="001A5716" w:rsidRDefault="00B72A66" w:rsidP="009E1ABF">
      <w:pPr>
        <w:pStyle w:val="ListParagraph"/>
        <w:rPr>
          <w:rFonts w:ascii="Arial" w:hAnsi="Arial" w:cs="Arial"/>
          <w:b w:val="0"/>
          <w:color w:val="000000" w:themeColor="text1"/>
          <w:sz w:val="24"/>
          <w:szCs w:val="24"/>
        </w:rPr>
      </w:pPr>
      <w:r w:rsidRPr="001A5716">
        <w:rPr>
          <w:rFonts w:ascii="Arial" w:hAnsi="Arial" w:cs="Arial"/>
          <w:b w:val="0"/>
          <w:color w:val="000000" w:themeColor="text1"/>
          <w:sz w:val="24"/>
          <w:szCs w:val="24"/>
        </w:rPr>
        <w:t>Write a paper on doing child welfare well. The paper is expected to draw on up-to-date research and critical sources. Discuss the paper plan with the instructor in advance.</w:t>
      </w:r>
    </w:p>
    <w:p w14:paraId="568DEC07" w14:textId="77777777" w:rsidR="009E1ABF" w:rsidRPr="001A5716" w:rsidRDefault="009E1ABF" w:rsidP="009E1ABF">
      <w:pPr>
        <w:pStyle w:val="ListParagraph"/>
        <w:rPr>
          <w:rFonts w:ascii="Arial" w:hAnsi="Arial" w:cs="Arial"/>
          <w:b w:val="0"/>
          <w:color w:val="000000" w:themeColor="text1"/>
          <w:sz w:val="24"/>
          <w:szCs w:val="24"/>
        </w:rPr>
      </w:pPr>
    </w:p>
    <w:p w14:paraId="73A5B383" w14:textId="6A1395E3" w:rsidR="009E1ABF" w:rsidRPr="001A5716" w:rsidRDefault="00752F7B" w:rsidP="009E1ABF">
      <w:pPr>
        <w:pStyle w:val="ListParagraph"/>
        <w:numPr>
          <w:ilvl w:val="0"/>
          <w:numId w:val="33"/>
        </w:numPr>
        <w:rPr>
          <w:rFonts w:ascii="Arial" w:hAnsi="Arial" w:cs="Arial"/>
          <w:b w:val="0"/>
          <w:color w:val="000000" w:themeColor="text1"/>
          <w:sz w:val="24"/>
          <w:szCs w:val="24"/>
        </w:rPr>
      </w:pPr>
      <w:r w:rsidRPr="001A5716">
        <w:rPr>
          <w:rFonts w:ascii="Arial" w:hAnsi="Arial" w:cs="Arial"/>
          <w:b w:val="0"/>
          <w:color w:val="000000" w:themeColor="text1"/>
          <w:sz w:val="24"/>
          <w:szCs w:val="24"/>
        </w:rPr>
        <w:t>Creative wor</w:t>
      </w:r>
      <w:r w:rsidR="009E1ABF" w:rsidRPr="001A5716">
        <w:rPr>
          <w:rFonts w:ascii="Arial" w:hAnsi="Arial" w:cs="Arial"/>
          <w:b w:val="0"/>
          <w:color w:val="000000" w:themeColor="text1"/>
          <w:sz w:val="24"/>
          <w:szCs w:val="24"/>
        </w:rPr>
        <w:t>k</w:t>
      </w:r>
    </w:p>
    <w:p w14:paraId="12AF83D5" w14:textId="45E50724" w:rsidR="006B7E9B" w:rsidRPr="001A5716" w:rsidRDefault="00B72A66" w:rsidP="00B72A66">
      <w:pPr>
        <w:pStyle w:val="ListParagraph"/>
        <w:rPr>
          <w:rFonts w:ascii="Arial" w:hAnsi="Arial" w:cs="Arial"/>
          <w:b w:val="0"/>
          <w:color w:val="000000" w:themeColor="text1"/>
          <w:sz w:val="24"/>
          <w:szCs w:val="24"/>
        </w:rPr>
      </w:pPr>
      <w:r w:rsidRPr="001A5716">
        <w:rPr>
          <w:rFonts w:ascii="Arial" w:hAnsi="Arial" w:cs="Arial"/>
          <w:b w:val="0"/>
          <w:color w:val="000000" w:themeColor="text1"/>
          <w:sz w:val="24"/>
          <w:szCs w:val="24"/>
        </w:rPr>
        <w:t>Complete a creative work that explores how to do child welfare well. The work is expected to draw on and be informed by up-to-date research and critical sources. Discuss this plan with the instructor in advance.</w:t>
      </w:r>
      <w:bookmarkStart w:id="19" w:name="_Toc12350808"/>
    </w:p>
    <w:p w14:paraId="45470B3E" w14:textId="77777777" w:rsidR="007C07BE" w:rsidRDefault="007C07BE">
      <w:pPr>
        <w:rPr>
          <w:rFonts w:eastAsia="MS Gothic" w:cs="Arial"/>
          <w:bCs/>
          <w:color w:val="000000"/>
          <w:sz w:val="32"/>
          <w:szCs w:val="28"/>
          <w:lang w:val="en-GB"/>
        </w:rPr>
      </w:pPr>
      <w:r>
        <w:rPr>
          <w:rFonts w:cs="Arial"/>
          <w:lang w:val="en-GB"/>
        </w:rPr>
        <w:br w:type="page"/>
      </w:r>
    </w:p>
    <w:p w14:paraId="495F18C0" w14:textId="37975FE8" w:rsidR="001F3D7B" w:rsidRPr="002C7D20" w:rsidRDefault="001F3D7B" w:rsidP="003F0E2E">
      <w:pPr>
        <w:pStyle w:val="Heading1"/>
        <w:rPr>
          <w:rFonts w:cs="Arial"/>
          <w:lang w:val="en-GB"/>
        </w:rPr>
      </w:pPr>
      <w:bookmarkStart w:id="20" w:name="_Toc59645946"/>
      <w:r w:rsidRPr="002C7D20">
        <w:rPr>
          <w:rFonts w:cs="Arial"/>
          <w:lang w:val="en-GB"/>
        </w:rPr>
        <w:lastRenderedPageBreak/>
        <w:t>Assignment Submission and Grading</w:t>
      </w:r>
      <w:bookmarkEnd w:id="19"/>
      <w:bookmarkEnd w:id="20"/>
    </w:p>
    <w:p w14:paraId="77A7F6C1" w14:textId="4FF258A9" w:rsidR="00B66999" w:rsidRPr="00B66999" w:rsidRDefault="001F3D7B" w:rsidP="00B66999">
      <w:bookmarkStart w:id="21" w:name="_Toc12350809"/>
      <w:r w:rsidRPr="00494509">
        <w:t>Form and Style</w:t>
      </w:r>
      <w:bookmarkEnd w:id="21"/>
      <w:r w:rsidRPr="00494509">
        <w:t xml:space="preserve"> </w:t>
      </w:r>
      <w:bookmarkStart w:id="22" w:name="_Toc12350810"/>
    </w:p>
    <w:p w14:paraId="673EFBC7" w14:textId="77777777" w:rsidR="00B66999" w:rsidRPr="00BF7F32" w:rsidRDefault="00B66999" w:rsidP="00B66999">
      <w:pPr>
        <w:rPr>
          <w:b w:val="0"/>
          <w:color w:val="000000" w:themeColor="text1"/>
        </w:rPr>
      </w:pPr>
      <w:r w:rsidRPr="00BF7F32">
        <w:rPr>
          <w:b w:val="0"/>
          <w:color w:val="000000" w:themeColor="text1"/>
        </w:rPr>
        <w:t>Unless stated otherwise, assignments should:</w:t>
      </w:r>
    </w:p>
    <w:p w14:paraId="764DDE5A" w14:textId="77777777" w:rsidR="00B66999" w:rsidRPr="00BF7F32" w:rsidRDefault="00B66999" w:rsidP="00B66999">
      <w:pPr>
        <w:rPr>
          <w:b w:val="0"/>
          <w:color w:val="000000" w:themeColor="text1"/>
        </w:rPr>
      </w:pPr>
    </w:p>
    <w:p w14:paraId="24581377" w14:textId="77777777" w:rsidR="00B66999" w:rsidRPr="00BF7F32" w:rsidRDefault="00B66999" w:rsidP="00B66999">
      <w:pPr>
        <w:pStyle w:val="ListParagraph"/>
        <w:numPr>
          <w:ilvl w:val="0"/>
          <w:numId w:val="32"/>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t</w:t>
      </w:r>
      <w:r w:rsidRPr="00BF7F32">
        <w:rPr>
          <w:rFonts w:ascii="Arial" w:hAnsi="Arial" w:cs="Arial"/>
          <w:b w:val="0"/>
          <w:color w:val="000000" w:themeColor="text1"/>
          <w:sz w:val="24"/>
          <w:szCs w:val="24"/>
        </w:rPr>
        <w:t xml:space="preserve">yped and double-spaced and submitted with a front page containing the title, student’s name, student number, and the date. Number all pages (except title page). </w:t>
      </w:r>
    </w:p>
    <w:p w14:paraId="61EF7DF1" w14:textId="77777777" w:rsidR="00B66999" w:rsidRPr="00BF7F32" w:rsidRDefault="00B66999" w:rsidP="00B66999">
      <w:pPr>
        <w:pStyle w:val="ListParagraph"/>
        <w:numPr>
          <w:ilvl w:val="0"/>
          <w:numId w:val="32"/>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u</w:t>
      </w:r>
      <w:r w:rsidRPr="00BF7F32">
        <w:rPr>
          <w:rFonts w:ascii="Arial" w:hAnsi="Arial" w:cs="Arial"/>
          <w:b w:val="0"/>
          <w:color w:val="000000" w:themeColor="text1"/>
          <w:sz w:val="24"/>
          <w:szCs w:val="24"/>
        </w:rPr>
        <w:t>ploaded as in Microsoft Word or RTF format and uploaded as a single file named with the student’s lastname–firstname–assignment number, so for example the file for assignment 6 would be your lastname-firstname-6.doc (or docx or RTF).</w:t>
      </w:r>
    </w:p>
    <w:p w14:paraId="3BBF6BDB" w14:textId="77777777" w:rsidR="00B66999" w:rsidRPr="00BF7F32" w:rsidRDefault="00B66999" w:rsidP="00B66999">
      <w:pPr>
        <w:pStyle w:val="ListParagraph"/>
        <w:numPr>
          <w:ilvl w:val="0"/>
          <w:numId w:val="32"/>
        </w:numPr>
        <w:spacing w:line="240" w:lineRule="auto"/>
        <w:rPr>
          <w:rFonts w:ascii="Arial" w:hAnsi="Arial" w:cs="Arial"/>
          <w:b w:val="0"/>
          <w:color w:val="000000" w:themeColor="text1"/>
          <w:sz w:val="24"/>
          <w:szCs w:val="24"/>
        </w:rPr>
      </w:pPr>
      <w:r w:rsidRPr="00BF7F32">
        <w:rPr>
          <w:rFonts w:ascii="Arial" w:hAnsi="Arial" w:cs="Arial"/>
          <w:b w:val="0"/>
          <w:color w:val="000000" w:themeColor="text1"/>
          <w:sz w:val="24"/>
          <w:szCs w:val="24"/>
        </w:rPr>
        <w:t>Mak</w:t>
      </w:r>
      <w:r>
        <w:rPr>
          <w:rFonts w:ascii="Arial" w:hAnsi="Arial" w:cs="Arial"/>
          <w:b w:val="0"/>
          <w:color w:val="000000" w:themeColor="text1"/>
          <w:sz w:val="24"/>
          <w:szCs w:val="24"/>
        </w:rPr>
        <w:t>e</w:t>
      </w:r>
      <w:r w:rsidRPr="00BF7F32">
        <w:rPr>
          <w:rFonts w:ascii="Arial" w:hAnsi="Arial" w:cs="Arial"/>
          <w:b w:val="0"/>
          <w:color w:val="000000" w:themeColor="text1"/>
          <w:sz w:val="24"/>
          <w:szCs w:val="24"/>
        </w:rPr>
        <w:t xml:space="preserve"> use of relevant professional and social science literature and other bodies of knowledge</w:t>
      </w:r>
      <w:r>
        <w:rPr>
          <w:rFonts w:ascii="Arial" w:hAnsi="Arial" w:cs="Arial"/>
          <w:b w:val="0"/>
          <w:color w:val="000000" w:themeColor="text1"/>
          <w:sz w:val="24"/>
          <w:szCs w:val="24"/>
        </w:rPr>
        <w:t>.</w:t>
      </w:r>
    </w:p>
    <w:p w14:paraId="39997A37" w14:textId="77777777" w:rsidR="00B66999" w:rsidRPr="00BF7F32" w:rsidRDefault="00B66999" w:rsidP="00B66999">
      <w:pPr>
        <w:pStyle w:val="ListParagraph"/>
        <w:numPr>
          <w:ilvl w:val="0"/>
          <w:numId w:val="32"/>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r</w:t>
      </w:r>
      <w:r w:rsidRPr="00BF7F32">
        <w:rPr>
          <w:rFonts w:ascii="Arial" w:hAnsi="Arial" w:cs="Arial"/>
          <w:b w:val="0"/>
          <w:color w:val="000000" w:themeColor="text1"/>
          <w:sz w:val="24"/>
          <w:szCs w:val="24"/>
        </w:rPr>
        <w:t>eferenced and formatted in accordance with the current edition of American Psychological Association (APA) publication manual with particular attention paid to font size (Times-Roman 12), spacing (double spaced) and margins (minimum of 1 inch at the top, bottom, left and right of each page)</w:t>
      </w:r>
    </w:p>
    <w:p w14:paraId="4E1F6F0E" w14:textId="77777777" w:rsidR="00301AD7" w:rsidRPr="00494509" w:rsidRDefault="00301AD7" w:rsidP="00301AD7">
      <w:r w:rsidRPr="00494509">
        <w:t>Submitting Assignments &amp; Grading</w:t>
      </w:r>
    </w:p>
    <w:p w14:paraId="2AF4ED86" w14:textId="26F43B36" w:rsidR="00301AD7" w:rsidRPr="00301AD7" w:rsidRDefault="00301AD7" w:rsidP="00301AD7">
      <w:pPr>
        <w:rPr>
          <w:b w:val="0"/>
        </w:rPr>
      </w:pPr>
      <w:r w:rsidRPr="00301AD7">
        <w:rPr>
          <w:b w:val="0"/>
        </w:rPr>
        <w:t xml:space="preserve">Assignments are to be uploaded to the appropriate A2L drop box before midnight on the date specified for submission. If you experience technical difficulties uploading, contact McMaster e-support, if still unable to upload, e-mail a copy of the completed assignment to the instructor before the deadline to avoid late penalties. </w:t>
      </w:r>
    </w:p>
    <w:p w14:paraId="7E1B2468" w14:textId="4E6E72C0" w:rsidR="00301AD7" w:rsidRDefault="00301AD7" w:rsidP="00301AD7">
      <w:pPr>
        <w:rPr>
          <w:b w:val="0"/>
        </w:rPr>
      </w:pPr>
    </w:p>
    <w:p w14:paraId="51DDAD20" w14:textId="77777777" w:rsidR="00BD65B0" w:rsidRPr="00BF7F32" w:rsidRDefault="00BD65B0" w:rsidP="00BD65B0">
      <w:pPr>
        <w:rPr>
          <w:b w:val="0"/>
          <w:color w:val="000000" w:themeColor="text1"/>
        </w:rPr>
      </w:pPr>
      <w:r w:rsidRPr="00BF7F32">
        <w:rPr>
          <w:b w:val="0"/>
          <w:color w:val="000000" w:themeColor="text1"/>
        </w:rPr>
        <w:t xml:space="preserve">Group assignments will receive a common grade for all group members (i.e. all members of that group will receive the same grade). It is the entire group’s responsibility to facilitate and ensure the full participation of all members, assignments that are incomplete or compromised because of a lack of participation, or because of groups disbanding, will be the responsibility of the entire group. In very rare circumstances, the instructor may adjust the grade of individuals in a group based on a member’s lack of participation in the group process or based on the group excluding someone in the group from full participation. </w:t>
      </w:r>
    </w:p>
    <w:p w14:paraId="40477BC4" w14:textId="77777777" w:rsidR="00BD65B0" w:rsidRPr="00BF7F32" w:rsidRDefault="00BD65B0" w:rsidP="00BD65B0">
      <w:pPr>
        <w:rPr>
          <w:b w:val="0"/>
          <w:color w:val="000000" w:themeColor="text1"/>
        </w:rPr>
      </w:pPr>
    </w:p>
    <w:p w14:paraId="125AF3C4" w14:textId="50F56DF7" w:rsidR="00435FD9" w:rsidRPr="00494509" w:rsidRDefault="00301AD7" w:rsidP="00494509">
      <w:pPr>
        <w:rPr>
          <w:b w:val="0"/>
        </w:rPr>
      </w:pPr>
      <w:r w:rsidRPr="00301AD7">
        <w:rPr>
          <w:b w:val="0"/>
        </w:rPr>
        <w:t xml:space="preserve">If you </w:t>
      </w:r>
      <w:r w:rsidR="00BD65B0">
        <w:rPr>
          <w:b w:val="0"/>
        </w:rPr>
        <w:t>have accom</w:t>
      </w:r>
      <w:r w:rsidR="00001DCC">
        <w:rPr>
          <w:b w:val="0"/>
        </w:rPr>
        <w:t>mo</w:t>
      </w:r>
      <w:r w:rsidR="00BD65B0">
        <w:rPr>
          <w:b w:val="0"/>
        </w:rPr>
        <w:t xml:space="preserve">dations related to </w:t>
      </w:r>
      <w:r w:rsidRPr="00301AD7">
        <w:rPr>
          <w:b w:val="0"/>
        </w:rPr>
        <w:t>group assignment</w:t>
      </w:r>
      <w:r w:rsidR="00001DCC">
        <w:rPr>
          <w:b w:val="0"/>
        </w:rPr>
        <w:t>s</w:t>
      </w:r>
      <w:r w:rsidR="00BD65B0">
        <w:rPr>
          <w:b w:val="0"/>
        </w:rPr>
        <w:t xml:space="preserve">, </w:t>
      </w:r>
      <w:r w:rsidRPr="00301AD7">
        <w:rPr>
          <w:b w:val="0"/>
        </w:rPr>
        <w:t xml:space="preserve">please </w:t>
      </w:r>
      <w:r w:rsidR="00B66999">
        <w:rPr>
          <w:b w:val="0"/>
        </w:rPr>
        <w:t>contact</w:t>
      </w:r>
      <w:r w:rsidRPr="00301AD7">
        <w:rPr>
          <w:b w:val="0"/>
        </w:rPr>
        <w:t xml:space="preserve"> the instructor to discuss ways </w:t>
      </w:r>
      <w:r w:rsidR="00BD65B0">
        <w:rPr>
          <w:b w:val="0"/>
        </w:rPr>
        <w:t>we can support your participation in this aspect of the course.</w:t>
      </w:r>
    </w:p>
    <w:p w14:paraId="1916FF0D" w14:textId="77777777" w:rsidR="006E5DC7" w:rsidRPr="002C7D20" w:rsidRDefault="006E5DC7" w:rsidP="00E235D6">
      <w:pPr>
        <w:pStyle w:val="Heading3"/>
      </w:pPr>
      <w:bookmarkStart w:id="23" w:name="_Toc12350812"/>
      <w:bookmarkEnd w:id="22"/>
      <w:r w:rsidRPr="002C7D20">
        <w:t>Privacy Protection</w:t>
      </w:r>
      <w:bookmarkEnd w:id="23"/>
      <w:r w:rsidRPr="002C7D20">
        <w:t xml:space="preserve"> </w:t>
      </w:r>
    </w:p>
    <w:p w14:paraId="6D8D7951" w14:textId="77777777" w:rsidR="00494509" w:rsidRDefault="00494509" w:rsidP="00494509">
      <w:pPr>
        <w:rPr>
          <w:rFonts w:cs="Arial"/>
        </w:rPr>
      </w:pPr>
      <w:bookmarkStart w:id="24" w:name="_Toc12350813"/>
      <w:r w:rsidRPr="002C7D20">
        <w:rPr>
          <w:rFonts w:cs="Arial"/>
          <w:b w:val="0"/>
        </w:rPr>
        <w:t xml:space="preserve">In this course, we will be using </w:t>
      </w:r>
      <w:r>
        <w:rPr>
          <w:rFonts w:cs="Arial"/>
          <w:b w:val="0"/>
        </w:rPr>
        <w:t xml:space="preserve">A2L and Zoom.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r>
        <w:rPr>
          <w:rFonts w:cs="Arial"/>
          <w:b w:val="0"/>
        </w:rPr>
        <w:t xml:space="preserve">All assignment submissions and grades will be </w:t>
      </w:r>
      <w:r w:rsidRPr="00E87329">
        <w:rPr>
          <w:rFonts w:cs="Arial"/>
          <w:b w:val="0"/>
        </w:rPr>
        <w:t>managed electronically via A2L.</w:t>
      </w:r>
      <w:r w:rsidRPr="002C7D20">
        <w:rPr>
          <w:rFonts w:cs="Arial"/>
        </w:rPr>
        <w:t xml:space="preserve"> </w:t>
      </w:r>
    </w:p>
    <w:p w14:paraId="07D9E4DF" w14:textId="77777777" w:rsidR="006E5DC7" w:rsidRPr="002C7D20" w:rsidRDefault="00205826" w:rsidP="00E235D6">
      <w:pPr>
        <w:pStyle w:val="Heading3"/>
      </w:pPr>
      <w:r w:rsidRPr="002C7D20">
        <w:lastRenderedPageBreak/>
        <w:t>Extreme Circumstances</w:t>
      </w:r>
      <w:bookmarkEnd w:id="24"/>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2C7D20" w:rsidRDefault="00F96FE6" w:rsidP="00F96FE6">
      <w:pPr>
        <w:rPr>
          <w:rFonts w:cs="Arial"/>
          <w:lang w:val="en-GB"/>
        </w:rPr>
      </w:pPr>
    </w:p>
    <w:p w14:paraId="48CBB305" w14:textId="77777777" w:rsidR="003F60FC" w:rsidRPr="002C7D20" w:rsidRDefault="003F60FC" w:rsidP="003F0E2E">
      <w:pPr>
        <w:pStyle w:val="Heading1"/>
        <w:rPr>
          <w:rFonts w:cs="Arial"/>
        </w:rPr>
      </w:pPr>
      <w:bookmarkStart w:id="25" w:name="_Toc12350814"/>
      <w:bookmarkStart w:id="26" w:name="_Toc59645947"/>
      <w:r w:rsidRPr="002C7D20">
        <w:rPr>
          <w:rFonts w:cs="Arial"/>
        </w:rPr>
        <w:t>Student Responsibilities</w:t>
      </w:r>
      <w:bookmarkEnd w:id="25"/>
      <w:bookmarkEnd w:id="26"/>
      <w:r w:rsidRPr="002C7D20">
        <w:rPr>
          <w:rFonts w:cs="Arial"/>
        </w:rPr>
        <w:t xml:space="preserve"> </w:t>
      </w:r>
    </w:p>
    <w:p w14:paraId="6A76686F" w14:textId="77777777" w:rsidR="001A5716" w:rsidRDefault="001A5716" w:rsidP="001A5716">
      <w:pPr>
        <w:rPr>
          <w:b w:val="0"/>
        </w:rPr>
      </w:pPr>
      <w:bookmarkStart w:id="27" w:name="_Toc12350815"/>
      <w:r w:rsidRPr="00755887">
        <w:rPr>
          <w:b w:val="0"/>
        </w:rPr>
        <w:t xml:space="preserve">Students are expected to contribute to the creation of a respectful and constructive learning environment. </w:t>
      </w:r>
    </w:p>
    <w:p w14:paraId="5B9151F3" w14:textId="77777777" w:rsidR="001A5716" w:rsidRDefault="001A5716" w:rsidP="001A5716">
      <w:pPr>
        <w:rPr>
          <w:b w:val="0"/>
        </w:rPr>
      </w:pPr>
    </w:p>
    <w:p w14:paraId="7101B922" w14:textId="77777777" w:rsidR="001A5716" w:rsidRDefault="001A5716" w:rsidP="001A5716">
      <w:pPr>
        <w:rPr>
          <w:b w:val="0"/>
        </w:rPr>
      </w:pPr>
      <w:r w:rsidRPr="00755887">
        <w:rPr>
          <w:b w:val="0"/>
        </w:rPr>
        <w:t xml:space="preserve">Students should read material in preparation for class, attend class on time and remain for the full duration of the class. A formal break will be provided in the middle of each class, students are to return from the break on time. </w:t>
      </w:r>
    </w:p>
    <w:p w14:paraId="6A282FBB" w14:textId="77777777" w:rsidR="001A5716" w:rsidRPr="00755887" w:rsidRDefault="001A5716" w:rsidP="001A5716">
      <w:pPr>
        <w:rPr>
          <w:b w:val="0"/>
        </w:rPr>
      </w:pPr>
    </w:p>
    <w:p w14:paraId="22BC05CE" w14:textId="77777777" w:rsidR="001A5716" w:rsidRPr="00755887" w:rsidRDefault="001A5716" w:rsidP="001A5716">
      <w:pPr>
        <w:rPr>
          <w:rFonts w:eastAsia="MS Gothic"/>
          <w:b w:val="0"/>
        </w:rPr>
      </w:pPr>
      <w:r w:rsidRPr="00755887">
        <w:rPr>
          <w:rFonts w:eastAsia="Calibri"/>
          <w:b w:val="0"/>
        </w:rPr>
        <w:t xml:space="preserve">Please check with the instructor before using any audio or video recording devices in the classroom. </w:t>
      </w:r>
    </w:p>
    <w:p w14:paraId="223786C1" w14:textId="77777777" w:rsidR="001A5716" w:rsidRPr="002C7D20" w:rsidRDefault="001A5716" w:rsidP="001A5716">
      <w:pPr>
        <w:pStyle w:val="Heading3"/>
      </w:pPr>
      <w:r w:rsidRPr="002C7D20">
        <w:t>Attendance</w:t>
      </w:r>
    </w:p>
    <w:p w14:paraId="47396890" w14:textId="77777777" w:rsidR="001A5716" w:rsidRPr="00A51AE7" w:rsidRDefault="001A5716" w:rsidP="001A5716">
      <w:pPr>
        <w:rPr>
          <w:rFonts w:eastAsia="Calibri" w:cs="Arial"/>
          <w:b w:val="0"/>
          <w:color w:val="000000" w:themeColor="text1"/>
          <w:szCs w:val="24"/>
        </w:rPr>
      </w:pPr>
      <w:r w:rsidRPr="00A51AE7">
        <w:rPr>
          <w:rFonts w:eastAsia="Calibri" w:cs="Arial"/>
          <w:b w:val="0"/>
          <w:color w:val="000000" w:themeColor="text1"/>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77777777" w:rsidR="003F60FC" w:rsidRPr="002C7D20" w:rsidRDefault="003F60FC" w:rsidP="00E235D6">
      <w:pPr>
        <w:pStyle w:val="Heading3"/>
      </w:pPr>
      <w:bookmarkStart w:id="28" w:name="_Toc12350817"/>
      <w:bookmarkEnd w:id="27"/>
      <w:r w:rsidRPr="002C7D20">
        <w:t>Academic Integrity</w:t>
      </w:r>
      <w:bookmarkEnd w:id="28"/>
      <w:r w:rsidRPr="002C7D20">
        <w:t xml:space="preserve"> </w:t>
      </w:r>
    </w:p>
    <w:p w14:paraId="594CD899" w14:textId="3FF29E00" w:rsidR="00494509" w:rsidRPr="002C7D20" w:rsidRDefault="00494509" w:rsidP="00494509">
      <w:pPr>
        <w:rPr>
          <w:rFonts w:cs="Arial"/>
          <w:b w:val="0"/>
          <w:szCs w:val="24"/>
        </w:rPr>
      </w:pPr>
      <w:bookmarkStart w:id="29" w:name="_Toc12350819"/>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0" w:history="1">
        <w:r w:rsidRPr="002C7D20">
          <w:rPr>
            <w:rStyle w:val="Hyperlink"/>
            <w:rFonts w:cs="Arial"/>
            <w:b w:val="0"/>
            <w:szCs w:val="24"/>
          </w:rPr>
          <w:t>Academic Integrity Policy</w:t>
        </w:r>
      </w:hyperlink>
      <w:r w:rsidRPr="002C7D20">
        <w:rPr>
          <w:rFonts w:cs="Arial"/>
          <w:b w:val="0"/>
          <w:szCs w:val="24"/>
        </w:rPr>
        <w:t xml:space="preserve">  </w:t>
      </w:r>
    </w:p>
    <w:p w14:paraId="741E5659" w14:textId="59A42A42" w:rsidR="00494509" w:rsidRPr="002C7D20" w:rsidRDefault="00494509" w:rsidP="00494509">
      <w:pPr>
        <w:rPr>
          <w:rFonts w:cs="Arial"/>
          <w:b w:val="0"/>
          <w:szCs w:val="24"/>
        </w:rPr>
      </w:pPr>
      <w:r w:rsidRPr="002C7D20">
        <w:rPr>
          <w:rFonts w:cs="Arial"/>
          <w:b w:val="0"/>
          <w:szCs w:val="24"/>
        </w:rPr>
        <w:t>The following illustrates only three forms of academic dishonesty:</w:t>
      </w:r>
    </w:p>
    <w:p w14:paraId="4AE37C55" w14:textId="77777777" w:rsidR="00494509" w:rsidRPr="002C7D20" w:rsidRDefault="00494509" w:rsidP="00494509">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1425A737" w14:textId="77777777" w:rsidR="00494509" w:rsidRPr="002C7D20" w:rsidRDefault="00494509" w:rsidP="00494509">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038CB6C3" w14:textId="77777777" w:rsidR="00494509" w:rsidRPr="002C7D20" w:rsidRDefault="00494509" w:rsidP="00494509">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484BF8C8" w14:textId="77777777" w:rsidR="00494509" w:rsidRDefault="00494509" w:rsidP="00494509">
      <w:pPr>
        <w:rPr>
          <w:rFonts w:eastAsia="MS Gothic"/>
        </w:rPr>
      </w:pPr>
      <w:bookmarkStart w:id="30" w:name="_Toc12350818"/>
    </w:p>
    <w:p w14:paraId="2593F55D" w14:textId="77777777" w:rsidR="00494509" w:rsidRPr="00A51AE7" w:rsidRDefault="00494509" w:rsidP="00494509">
      <w:r w:rsidRPr="00A51AE7">
        <w:rPr>
          <w:rFonts w:eastAsia="MS Gothic"/>
        </w:rPr>
        <w:t>Authenticity/Plagiarism Detection</w:t>
      </w:r>
      <w:r w:rsidRPr="00A51AE7">
        <w:t xml:space="preserve"> </w:t>
      </w:r>
      <w:bookmarkEnd w:id="30"/>
    </w:p>
    <w:p w14:paraId="3838A90F" w14:textId="77777777" w:rsidR="00494509" w:rsidRPr="00A51AE7" w:rsidRDefault="00494509" w:rsidP="00494509">
      <w:pPr>
        <w:rPr>
          <w:b w:val="0"/>
        </w:rPr>
      </w:pPr>
      <w:r w:rsidRPr="00A51AE7">
        <w:rPr>
          <w:b w:val="0"/>
        </w:rPr>
        <w:t xml:space="preserve">Some courses may use a web-based service (Turnitin.com) to reveal authenticity and ownership of student submitted work. For courses using such software, students will be expected to submit their work electronically either directly to Turnitin.com or via an </w:t>
      </w:r>
      <w:r w:rsidRPr="00A51AE7">
        <w:rPr>
          <w:b w:val="0"/>
        </w:rPr>
        <w:lastRenderedPageBreak/>
        <w:t>online learning platform (e.g. A2L, etc.) using plagiarism detection (a service supported by Turnitin.com) so it can be checked for academic dishonesty.</w:t>
      </w:r>
    </w:p>
    <w:p w14:paraId="70BA67BB" w14:textId="0AB06750" w:rsidR="00494509" w:rsidRPr="001A5716" w:rsidRDefault="00494509" w:rsidP="001A5716">
      <w:pPr>
        <w:pStyle w:val="Heading2"/>
      </w:pPr>
      <w:r w:rsidRPr="001A5716">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1" w:history="1">
        <w:r w:rsidRPr="001A5716">
          <w:rPr>
            <w:rStyle w:val="Hyperlink"/>
            <w:rFonts w:eastAsia="Times New Roman"/>
            <w:b/>
            <w:bCs w:val="0"/>
            <w:szCs w:val="20"/>
            <w:lang w:val="en-US"/>
          </w:rPr>
          <w:t>www.mcmaster.ca/academicintegrity</w:t>
        </w:r>
      </w:hyperlink>
      <w:r w:rsidRPr="001A5716">
        <w:t xml:space="preserve">. </w:t>
      </w:r>
    </w:p>
    <w:p w14:paraId="3A3F3C78" w14:textId="77777777" w:rsidR="00F96FE6" w:rsidRPr="002C7D20" w:rsidRDefault="00F96FE6" w:rsidP="00E235D6">
      <w:pPr>
        <w:pStyle w:val="Heading3"/>
      </w:pPr>
      <w:r w:rsidRPr="002C7D20">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7772C83F" w14:textId="2C7818C4" w:rsidR="00F96FE6" w:rsidRPr="00494509"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9790B4E" w14:textId="77777777" w:rsidR="009B6AAE" w:rsidRPr="002C7D20" w:rsidRDefault="009B6AAE" w:rsidP="00E235D6">
      <w:pPr>
        <w:pStyle w:val="Heading3"/>
      </w:pPr>
      <w:r w:rsidRPr="002C7D20">
        <w:t>Academic Accommodation of Students with Disabilities</w:t>
      </w:r>
      <w:bookmarkEnd w:id="29"/>
    </w:p>
    <w:p w14:paraId="15FEFEED" w14:textId="165AF398" w:rsidR="00E75EDF"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w:t>
      </w:r>
      <w:proofErr w:type="gramStart"/>
      <w:r w:rsidRPr="002C7D20">
        <w:rPr>
          <w:rFonts w:cs="Arial"/>
          <w:b w:val="0"/>
        </w:rPr>
        <w:t>make arrangements</w:t>
      </w:r>
      <w:proofErr w:type="gramEnd"/>
      <w:r w:rsidRPr="002C7D20">
        <w:rPr>
          <w:rFonts w:cs="Arial"/>
          <w:b w:val="0"/>
        </w:rPr>
        <w:t xml:space="preserve">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E75EDF">
      <w:pPr>
        <w:pStyle w:val="Heading3"/>
      </w:pPr>
      <w:bookmarkStart w:id="31" w:name="_Hlk522105905"/>
      <w:r>
        <w:t>A</w:t>
      </w:r>
      <w:r w:rsidRPr="002C7D20">
        <w:t>ccessibility Statement</w:t>
      </w:r>
    </w:p>
    <w:p w14:paraId="2B5B8FC9" w14:textId="77777777"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31"/>
    </w:p>
    <w:p w14:paraId="72A7D3E1" w14:textId="77777777" w:rsidR="00F96FE6" w:rsidRPr="002C7D20" w:rsidRDefault="00F96FE6" w:rsidP="00E235D6">
      <w:pPr>
        <w:pStyle w:val="Heading3"/>
      </w:pPr>
      <w:bookmarkStart w:id="32" w:name="_Toc12350821"/>
      <w:r w:rsidRPr="002C7D20">
        <w:t>Academic Accommodation for Religious, Indigenous or Spiritual Observances (RISO)</w:t>
      </w:r>
    </w:p>
    <w:p w14:paraId="2B7851FB" w14:textId="77777777" w:rsidR="00F96FE6" w:rsidRPr="002C7D20" w:rsidRDefault="00F96FE6" w:rsidP="00F96FE6">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E235D6">
      <w:pPr>
        <w:pStyle w:val="Heading3"/>
      </w:pPr>
      <w:r w:rsidRPr="002C7D20">
        <w:lastRenderedPageBreak/>
        <w:t>Copyright and Recording</w:t>
      </w:r>
    </w:p>
    <w:p w14:paraId="5AAE35C0" w14:textId="77777777" w:rsidR="00F96FE6" w:rsidRPr="002C7D20" w:rsidRDefault="00F96FE6" w:rsidP="00F96FE6">
      <w:pPr>
        <w:rPr>
          <w:rFonts w:cs="Arial"/>
          <w:b w:val="0"/>
        </w:rPr>
      </w:pPr>
      <w:r w:rsidRPr="002C7D20">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77777777" w:rsidR="00E235D6" w:rsidRPr="004E3751" w:rsidRDefault="00E235D6" w:rsidP="00E235D6">
      <w:pPr>
        <w:numPr>
          <w:ilvl w:val="0"/>
          <w:numId w:val="23"/>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4A872D83" w14:textId="1608E772" w:rsidR="00F96FE6" w:rsidRPr="00494509" w:rsidRDefault="00E235D6" w:rsidP="00F96FE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EE9C6CB" w14:textId="77777777" w:rsidR="003F60FC" w:rsidRPr="002C7D20" w:rsidRDefault="003F60FC" w:rsidP="00E235D6">
      <w:pPr>
        <w:pStyle w:val="Heading3"/>
      </w:pPr>
      <w:r w:rsidRPr="002C7D20">
        <w:t>E-mail Communication Policy</w:t>
      </w:r>
      <w:bookmarkEnd w:id="32"/>
      <w:r w:rsidRPr="002C7D20">
        <w:t xml:space="preserve"> </w:t>
      </w:r>
    </w:p>
    <w:p w14:paraId="1B444525" w14:textId="6EA3B995" w:rsidR="00E75EDF" w:rsidRDefault="00F439A1" w:rsidP="00F439A1">
      <w:pPr>
        <w:rPr>
          <w:rFonts w:cs="Arial"/>
          <w:b w:val="0"/>
          <w:szCs w:val="24"/>
        </w:rPr>
      </w:pPr>
      <w:bookmarkStart w:id="33"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E75EDF">
      <w:pPr>
        <w:pStyle w:val="Heading3"/>
      </w:pPr>
      <w:bookmarkStart w:id="34" w:name="_Toc12350822"/>
      <w:r w:rsidRPr="002C7D20">
        <w:t>Requests for Relief for Missed Academic Term Work</w:t>
      </w:r>
      <w:bookmarkEnd w:id="34"/>
    </w:p>
    <w:p w14:paraId="2BE6D5DF" w14:textId="1A1379AD" w:rsidR="00E75EDF" w:rsidRPr="00494509" w:rsidRDefault="00E75EDF" w:rsidP="00F439A1">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2C7D20" w:rsidRDefault="00F439A1" w:rsidP="00EC0618">
      <w:pPr>
        <w:pStyle w:val="Heading3"/>
        <w:rPr>
          <w:rFonts w:cs="Arial"/>
        </w:rPr>
      </w:pPr>
      <w:bookmarkStart w:id="35" w:name="_Hlk522106028"/>
      <w:bookmarkEnd w:id="33"/>
      <w:r w:rsidRPr="002C7D20">
        <w:rPr>
          <w:rFonts w:cs="Arial"/>
        </w:rPr>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Pr="002C7D20">
        <w:rPr>
          <w:rFonts w:eastAsia="Calibri" w:cs="Arial"/>
          <w:b w:val="0"/>
          <w:color w:val="000000"/>
          <w:szCs w:val="24"/>
        </w:rPr>
        <w:lastRenderedPageBreak/>
        <w:t>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4"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w:t>
      </w:r>
      <w:proofErr w:type="gramStart"/>
      <w:r w:rsidRPr="002C7D20">
        <w:rPr>
          <w:rFonts w:eastAsia="Calibri" w:cs="Arial"/>
          <w:b w:val="0"/>
          <w:color w:val="000000"/>
          <w:szCs w:val="24"/>
        </w:rPr>
        <w:t>taking into account</w:t>
      </w:r>
      <w:proofErr w:type="gramEnd"/>
      <w:r w:rsidRPr="002C7D20">
        <w:rPr>
          <w:rFonts w:eastAsia="Calibri" w:cs="Arial"/>
          <w:b w:val="0"/>
          <w:color w:val="000000"/>
          <w:szCs w:val="24"/>
        </w:rPr>
        <w:t xml:space="preserve"> the amount of outstanding coursework and the time it will likely take to complete), the instructor will enter the grade you have so far in the course (the default grade) and the course will appear in Mosaic as INC (incomplete). </w:t>
      </w:r>
    </w:p>
    <w:p w14:paraId="57BA8181" w14:textId="09F6120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5"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44862CD4" w14:textId="77777777" w:rsidR="0010603E" w:rsidRDefault="00F439A1" w:rsidP="00F374E5">
      <w:pPr>
        <w:rPr>
          <w:rFonts w:eastAsia="Calibri" w:cs="Arial"/>
          <w:b w:val="0"/>
          <w:i/>
          <w:iCs/>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6"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17"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bookmarkStart w:id="36" w:name="_Toc12350823"/>
      <w:bookmarkEnd w:id="35"/>
    </w:p>
    <w:p w14:paraId="76C9BB21" w14:textId="430DD5F9" w:rsidR="0010603E" w:rsidRDefault="0010603E" w:rsidP="00F374E5">
      <w:pPr>
        <w:rPr>
          <w:rFonts w:cs="Arial"/>
        </w:rPr>
      </w:pPr>
    </w:p>
    <w:p w14:paraId="37A49D85" w14:textId="0609F374" w:rsidR="0010603E" w:rsidRDefault="00DE6FAF" w:rsidP="0010603E">
      <w:r w:rsidRPr="0010603E">
        <w:t>Course Weekly Topics and Readings</w:t>
      </w:r>
      <w:bookmarkEnd w:id="36"/>
    </w:p>
    <w:p w14:paraId="2F4C77C6" w14:textId="72888B79" w:rsidR="0010603E" w:rsidRPr="001A5716" w:rsidRDefault="0010603E" w:rsidP="0010603E">
      <w:pPr>
        <w:rPr>
          <w:b w:val="0"/>
          <w:color w:val="000000" w:themeColor="text1"/>
        </w:rPr>
      </w:pPr>
      <w:r w:rsidRPr="001A5716">
        <w:rPr>
          <w:b w:val="0"/>
          <w:color w:val="000000" w:themeColor="text1"/>
        </w:rPr>
        <w:t>Topics</w:t>
      </w:r>
      <w:r w:rsidR="001046DB">
        <w:rPr>
          <w:b w:val="0"/>
          <w:color w:val="000000" w:themeColor="text1"/>
        </w:rPr>
        <w:t xml:space="preserve"> </w:t>
      </w:r>
      <w:r w:rsidR="001A65F3">
        <w:rPr>
          <w:b w:val="0"/>
          <w:color w:val="000000" w:themeColor="text1"/>
        </w:rPr>
        <w:t xml:space="preserve">are finalized </w:t>
      </w:r>
      <w:r w:rsidR="001046DB">
        <w:rPr>
          <w:b w:val="0"/>
          <w:color w:val="000000" w:themeColor="text1"/>
        </w:rPr>
        <w:t xml:space="preserve">and </w:t>
      </w:r>
      <w:r w:rsidR="001A65F3">
        <w:rPr>
          <w:b w:val="0"/>
          <w:color w:val="000000" w:themeColor="text1"/>
        </w:rPr>
        <w:t xml:space="preserve">corresponding </w:t>
      </w:r>
      <w:r w:rsidR="001046DB">
        <w:rPr>
          <w:b w:val="0"/>
          <w:color w:val="000000" w:themeColor="text1"/>
        </w:rPr>
        <w:t xml:space="preserve">readings </w:t>
      </w:r>
      <w:r w:rsidR="001A65F3">
        <w:rPr>
          <w:b w:val="0"/>
          <w:color w:val="000000" w:themeColor="text1"/>
        </w:rPr>
        <w:t xml:space="preserve">established in weeks 1 &amp; 2. Guest presenters will be added to the course </w:t>
      </w:r>
      <w:r w:rsidRPr="001A5716">
        <w:rPr>
          <w:b w:val="0"/>
          <w:color w:val="000000" w:themeColor="text1"/>
        </w:rPr>
        <w:t>schedule</w:t>
      </w:r>
      <w:r w:rsidR="001A65F3">
        <w:rPr>
          <w:b w:val="0"/>
          <w:color w:val="000000" w:themeColor="text1"/>
        </w:rPr>
        <w:t xml:space="preserve">, along with readings and sources materials they recommend, when their presentation dates are finalized. The scheduled class dates are as </w:t>
      </w:r>
      <w:r w:rsidRPr="001A5716">
        <w:rPr>
          <w:b w:val="0"/>
          <w:color w:val="000000" w:themeColor="text1"/>
        </w:rPr>
        <w:t>follows</w:t>
      </w:r>
      <w:r w:rsidR="001A65F3">
        <w:rPr>
          <w:b w:val="0"/>
          <w:color w:val="000000" w:themeColor="text1"/>
        </w:rPr>
        <w:t>. This schedule will be posted on A2L and updated as the schedule content evolves</w:t>
      </w:r>
      <w:r w:rsidR="00BB6ED5">
        <w:rPr>
          <w:b w:val="0"/>
          <w:color w:val="000000" w:themeColor="text1"/>
        </w:rPr>
        <w:t>.</w:t>
      </w:r>
    </w:p>
    <w:p w14:paraId="2FB5F0E0" w14:textId="77777777" w:rsidR="0010603E" w:rsidRPr="001A5716" w:rsidRDefault="0010603E" w:rsidP="0010603E">
      <w:pPr>
        <w:rPr>
          <w:color w:val="000000" w:themeColor="text1"/>
        </w:rPr>
      </w:pPr>
    </w:p>
    <w:p w14:paraId="23D3CA12" w14:textId="148C5130" w:rsidR="00BB6ED5" w:rsidRDefault="003D468A" w:rsidP="0010603E">
      <w:pPr>
        <w:ind w:left="720"/>
        <w:rPr>
          <w:b w:val="0"/>
          <w:color w:val="000000" w:themeColor="text1"/>
        </w:rPr>
      </w:pPr>
      <w:bookmarkStart w:id="37" w:name="_Toc12350824"/>
      <w:r w:rsidRPr="001A5716">
        <w:rPr>
          <w:b w:val="0"/>
          <w:color w:val="000000" w:themeColor="text1"/>
        </w:rPr>
        <w:t xml:space="preserve">Week 1: </w:t>
      </w:r>
      <w:bookmarkEnd w:id="37"/>
      <w:r w:rsidR="001A65F3">
        <w:rPr>
          <w:b w:val="0"/>
          <w:color w:val="000000" w:themeColor="text1"/>
        </w:rPr>
        <w:t xml:space="preserve">Thursday </w:t>
      </w:r>
      <w:r w:rsidR="00BE4082" w:rsidRPr="001A5716">
        <w:rPr>
          <w:b w:val="0"/>
          <w:color w:val="000000" w:themeColor="text1"/>
        </w:rPr>
        <w:t>Jan 14, 2021</w:t>
      </w:r>
      <w:r w:rsidR="001A65F3">
        <w:rPr>
          <w:b w:val="0"/>
          <w:color w:val="000000" w:themeColor="text1"/>
        </w:rPr>
        <w:t xml:space="preserve"> at </w:t>
      </w:r>
      <w:r w:rsidR="001A65F3" w:rsidRPr="001A65F3">
        <w:rPr>
          <w:rFonts w:cs="Arial"/>
          <w:b w:val="0"/>
          <w:szCs w:val="24"/>
        </w:rPr>
        <w:t>11:30am-2:30pm</w:t>
      </w:r>
      <w:bookmarkStart w:id="38" w:name="_Toc12350825"/>
    </w:p>
    <w:p w14:paraId="6EF8334F" w14:textId="6613664B" w:rsidR="00BB6ED5" w:rsidRDefault="008C1E64" w:rsidP="0010603E">
      <w:pPr>
        <w:ind w:left="720"/>
        <w:rPr>
          <w:b w:val="0"/>
          <w:color w:val="000000" w:themeColor="text1"/>
        </w:rPr>
      </w:pPr>
      <w:r w:rsidRPr="001A5716">
        <w:rPr>
          <w:b w:val="0"/>
          <w:color w:val="000000" w:themeColor="text1"/>
        </w:rPr>
        <w:t>Week 2</w:t>
      </w:r>
      <w:r w:rsidR="003D468A" w:rsidRPr="001A5716">
        <w:rPr>
          <w:b w:val="0"/>
          <w:color w:val="000000" w:themeColor="text1"/>
        </w:rPr>
        <w:t xml:space="preserve">: </w:t>
      </w:r>
      <w:bookmarkEnd w:id="38"/>
      <w:r w:rsidR="001A65F3">
        <w:rPr>
          <w:b w:val="0"/>
          <w:color w:val="000000" w:themeColor="text1"/>
        </w:rPr>
        <w:t>Thursday</w:t>
      </w:r>
      <w:r w:rsidR="001A65F3" w:rsidRPr="001A5716">
        <w:rPr>
          <w:b w:val="0"/>
          <w:color w:val="000000" w:themeColor="text1"/>
        </w:rPr>
        <w:t xml:space="preserve"> </w:t>
      </w:r>
      <w:r w:rsidR="00BE4082" w:rsidRPr="001A5716">
        <w:rPr>
          <w:b w:val="0"/>
          <w:color w:val="000000" w:themeColor="text1"/>
        </w:rPr>
        <w:t>Jan 21, 2021</w:t>
      </w:r>
      <w:r w:rsidR="001A65F3" w:rsidRPr="001A65F3">
        <w:rPr>
          <w:b w:val="0"/>
          <w:color w:val="000000" w:themeColor="text1"/>
        </w:rPr>
        <w:t xml:space="preserve"> </w:t>
      </w:r>
      <w:r w:rsidR="001A65F3">
        <w:rPr>
          <w:b w:val="0"/>
          <w:color w:val="000000" w:themeColor="text1"/>
        </w:rPr>
        <w:t xml:space="preserve">at </w:t>
      </w:r>
      <w:r w:rsidR="001A65F3" w:rsidRPr="001A65F3">
        <w:rPr>
          <w:rFonts w:cs="Arial"/>
          <w:b w:val="0"/>
          <w:szCs w:val="24"/>
        </w:rPr>
        <w:t>11:30am-2:30pm</w:t>
      </w:r>
      <w:bookmarkStart w:id="39" w:name="_Toc12350826"/>
    </w:p>
    <w:p w14:paraId="0BFC55A3" w14:textId="11482C82" w:rsidR="00BB6ED5" w:rsidRDefault="008C1E64" w:rsidP="0010603E">
      <w:pPr>
        <w:ind w:left="720"/>
        <w:rPr>
          <w:b w:val="0"/>
          <w:color w:val="000000" w:themeColor="text1"/>
        </w:rPr>
      </w:pPr>
      <w:r w:rsidRPr="001A5716">
        <w:rPr>
          <w:b w:val="0"/>
          <w:color w:val="000000" w:themeColor="text1"/>
        </w:rPr>
        <w:t>Week 3</w:t>
      </w:r>
      <w:r w:rsidR="003D468A" w:rsidRPr="001A5716">
        <w:rPr>
          <w:b w:val="0"/>
          <w:color w:val="000000" w:themeColor="text1"/>
        </w:rPr>
        <w:t xml:space="preserve">: </w:t>
      </w:r>
      <w:bookmarkEnd w:id="39"/>
      <w:r w:rsidR="001A65F3">
        <w:rPr>
          <w:b w:val="0"/>
          <w:color w:val="000000" w:themeColor="text1"/>
        </w:rPr>
        <w:t>Thursday</w:t>
      </w:r>
      <w:r w:rsidR="001A65F3" w:rsidRPr="001A5716">
        <w:rPr>
          <w:b w:val="0"/>
          <w:color w:val="000000" w:themeColor="text1"/>
        </w:rPr>
        <w:t xml:space="preserve"> </w:t>
      </w:r>
      <w:r w:rsidR="00BE4082" w:rsidRPr="001A5716">
        <w:rPr>
          <w:b w:val="0"/>
          <w:color w:val="000000" w:themeColor="text1"/>
        </w:rPr>
        <w:t>Jan 28, 2021</w:t>
      </w:r>
      <w:r w:rsidR="001A65F3" w:rsidRPr="001A65F3">
        <w:rPr>
          <w:b w:val="0"/>
          <w:color w:val="000000" w:themeColor="text1"/>
        </w:rPr>
        <w:t xml:space="preserve"> </w:t>
      </w:r>
      <w:r w:rsidR="001A65F3">
        <w:rPr>
          <w:b w:val="0"/>
          <w:color w:val="000000" w:themeColor="text1"/>
        </w:rPr>
        <w:t xml:space="preserve">at </w:t>
      </w:r>
      <w:r w:rsidR="001A65F3" w:rsidRPr="001A65F3">
        <w:rPr>
          <w:rFonts w:cs="Arial"/>
          <w:b w:val="0"/>
          <w:szCs w:val="24"/>
        </w:rPr>
        <w:t>11:30am-2:30pm</w:t>
      </w:r>
      <w:bookmarkStart w:id="40" w:name="_Toc12350827"/>
    </w:p>
    <w:p w14:paraId="1A99C596" w14:textId="18E021DD" w:rsidR="00BB6ED5" w:rsidRDefault="008C1E64" w:rsidP="0010603E">
      <w:pPr>
        <w:ind w:left="720"/>
        <w:rPr>
          <w:b w:val="0"/>
          <w:color w:val="000000" w:themeColor="text1"/>
        </w:rPr>
      </w:pPr>
      <w:r w:rsidRPr="001A5716">
        <w:rPr>
          <w:b w:val="0"/>
          <w:color w:val="000000" w:themeColor="text1"/>
        </w:rPr>
        <w:t>Week 4</w:t>
      </w:r>
      <w:r w:rsidR="003D468A" w:rsidRPr="001A5716">
        <w:rPr>
          <w:b w:val="0"/>
          <w:color w:val="000000" w:themeColor="text1"/>
        </w:rPr>
        <w:t xml:space="preserve">: </w:t>
      </w:r>
      <w:bookmarkEnd w:id="40"/>
      <w:r w:rsidR="001A65F3">
        <w:rPr>
          <w:b w:val="0"/>
          <w:color w:val="000000" w:themeColor="text1"/>
        </w:rPr>
        <w:t>Thursday</w:t>
      </w:r>
      <w:r w:rsidR="001A65F3" w:rsidRPr="001A5716">
        <w:rPr>
          <w:b w:val="0"/>
          <w:color w:val="000000" w:themeColor="text1"/>
        </w:rPr>
        <w:t xml:space="preserve"> </w:t>
      </w:r>
      <w:r w:rsidR="00BE4082" w:rsidRPr="001A5716">
        <w:rPr>
          <w:b w:val="0"/>
          <w:color w:val="000000" w:themeColor="text1"/>
        </w:rPr>
        <w:t>Feb 4, 2021</w:t>
      </w:r>
      <w:r w:rsidR="001A65F3" w:rsidRPr="001A65F3">
        <w:rPr>
          <w:b w:val="0"/>
          <w:color w:val="000000" w:themeColor="text1"/>
        </w:rPr>
        <w:t xml:space="preserve"> </w:t>
      </w:r>
      <w:r w:rsidR="001A65F3">
        <w:rPr>
          <w:b w:val="0"/>
          <w:color w:val="000000" w:themeColor="text1"/>
        </w:rPr>
        <w:t xml:space="preserve">at </w:t>
      </w:r>
      <w:r w:rsidR="001A65F3" w:rsidRPr="001A65F3">
        <w:rPr>
          <w:rFonts w:cs="Arial"/>
          <w:b w:val="0"/>
          <w:szCs w:val="24"/>
        </w:rPr>
        <w:t>11:30am-2:30pm</w:t>
      </w:r>
      <w:bookmarkStart w:id="41" w:name="_Toc12350828"/>
    </w:p>
    <w:p w14:paraId="422335C5" w14:textId="6A6E0A9B" w:rsidR="008C1E64" w:rsidRPr="001A5716" w:rsidRDefault="008C1E64" w:rsidP="0010603E">
      <w:pPr>
        <w:ind w:left="720"/>
        <w:rPr>
          <w:b w:val="0"/>
          <w:color w:val="000000" w:themeColor="text1"/>
        </w:rPr>
      </w:pPr>
      <w:r w:rsidRPr="001A5716">
        <w:rPr>
          <w:b w:val="0"/>
          <w:color w:val="000000" w:themeColor="text1"/>
        </w:rPr>
        <w:t xml:space="preserve">Week 5: </w:t>
      </w:r>
      <w:bookmarkEnd w:id="41"/>
      <w:r w:rsidR="001A65F3">
        <w:rPr>
          <w:b w:val="0"/>
          <w:color w:val="000000" w:themeColor="text1"/>
        </w:rPr>
        <w:t>Thursday</w:t>
      </w:r>
      <w:r w:rsidR="001A65F3" w:rsidRPr="001A5716">
        <w:rPr>
          <w:b w:val="0"/>
          <w:color w:val="000000" w:themeColor="text1"/>
        </w:rPr>
        <w:t xml:space="preserve"> </w:t>
      </w:r>
      <w:r w:rsidR="00BE4082" w:rsidRPr="001A5716">
        <w:rPr>
          <w:b w:val="0"/>
          <w:color w:val="000000" w:themeColor="text1"/>
        </w:rPr>
        <w:t>Feb 11, 2021</w:t>
      </w:r>
      <w:r w:rsidR="001A65F3" w:rsidRPr="001A65F3">
        <w:rPr>
          <w:b w:val="0"/>
          <w:color w:val="000000" w:themeColor="text1"/>
        </w:rPr>
        <w:t xml:space="preserve"> </w:t>
      </w:r>
      <w:r w:rsidR="001A65F3">
        <w:rPr>
          <w:b w:val="0"/>
          <w:color w:val="000000" w:themeColor="text1"/>
        </w:rPr>
        <w:t xml:space="preserve">at </w:t>
      </w:r>
      <w:r w:rsidR="001A65F3" w:rsidRPr="001A65F3">
        <w:rPr>
          <w:rFonts w:cs="Arial"/>
          <w:b w:val="0"/>
          <w:szCs w:val="24"/>
        </w:rPr>
        <w:t>11:30am-2:30pm</w:t>
      </w:r>
    </w:p>
    <w:p w14:paraId="65801860" w14:textId="77777777" w:rsidR="00BB6ED5" w:rsidRDefault="00BB6ED5" w:rsidP="0010603E">
      <w:pPr>
        <w:ind w:left="720"/>
        <w:rPr>
          <w:b w:val="0"/>
          <w:color w:val="000000" w:themeColor="text1"/>
        </w:rPr>
      </w:pPr>
      <w:bookmarkStart w:id="42" w:name="_Toc12350829"/>
    </w:p>
    <w:p w14:paraId="4DAD9970" w14:textId="1B9CB2B2" w:rsidR="00BE4082" w:rsidRPr="001A5716" w:rsidRDefault="00BE4082" w:rsidP="0010603E">
      <w:pPr>
        <w:ind w:left="720"/>
        <w:rPr>
          <w:b w:val="0"/>
          <w:color w:val="000000" w:themeColor="text1"/>
        </w:rPr>
      </w:pPr>
      <w:r w:rsidRPr="001A5716">
        <w:rPr>
          <w:b w:val="0"/>
          <w:color w:val="000000" w:themeColor="text1"/>
        </w:rPr>
        <w:t>READING WEEK Feb 15-19</w:t>
      </w:r>
    </w:p>
    <w:p w14:paraId="2BF7AE5E" w14:textId="77777777" w:rsidR="00BB6ED5" w:rsidRDefault="00BB6ED5" w:rsidP="0010603E">
      <w:pPr>
        <w:ind w:left="720"/>
        <w:rPr>
          <w:b w:val="0"/>
          <w:color w:val="000000" w:themeColor="text1"/>
        </w:rPr>
      </w:pPr>
    </w:p>
    <w:p w14:paraId="1501D430" w14:textId="697FDC52" w:rsidR="00BB6ED5" w:rsidRDefault="008C1E64" w:rsidP="0010603E">
      <w:pPr>
        <w:ind w:left="720"/>
        <w:rPr>
          <w:b w:val="0"/>
          <w:color w:val="000000" w:themeColor="text1"/>
        </w:rPr>
      </w:pPr>
      <w:r w:rsidRPr="001A5716">
        <w:rPr>
          <w:b w:val="0"/>
          <w:color w:val="000000" w:themeColor="text1"/>
        </w:rPr>
        <w:t xml:space="preserve">Week 6: </w:t>
      </w:r>
      <w:bookmarkEnd w:id="42"/>
      <w:r w:rsidR="001A65F3">
        <w:rPr>
          <w:b w:val="0"/>
          <w:color w:val="000000" w:themeColor="text1"/>
        </w:rPr>
        <w:t>Thursday</w:t>
      </w:r>
      <w:r w:rsidR="001A65F3" w:rsidRPr="001A5716">
        <w:rPr>
          <w:b w:val="0"/>
          <w:color w:val="000000" w:themeColor="text1"/>
        </w:rPr>
        <w:t xml:space="preserve"> </w:t>
      </w:r>
      <w:r w:rsidR="00BE4082" w:rsidRPr="001A5716">
        <w:rPr>
          <w:b w:val="0"/>
          <w:color w:val="000000" w:themeColor="text1"/>
        </w:rPr>
        <w:t>Feb 25</w:t>
      </w:r>
      <w:r w:rsidR="001A65F3">
        <w:rPr>
          <w:b w:val="0"/>
          <w:color w:val="000000" w:themeColor="text1"/>
        </w:rPr>
        <w:t xml:space="preserve"> at </w:t>
      </w:r>
      <w:r w:rsidR="001A65F3" w:rsidRPr="001A65F3">
        <w:rPr>
          <w:rFonts w:cs="Arial"/>
          <w:b w:val="0"/>
          <w:szCs w:val="24"/>
        </w:rPr>
        <w:t>11:30am-2:30pm</w:t>
      </w:r>
      <w:bookmarkStart w:id="43" w:name="_Toc12350830"/>
    </w:p>
    <w:p w14:paraId="6D489BBB" w14:textId="6934291A" w:rsidR="00BB6ED5" w:rsidRDefault="008C1E64" w:rsidP="0010603E">
      <w:pPr>
        <w:ind w:left="720"/>
        <w:rPr>
          <w:b w:val="0"/>
          <w:color w:val="000000" w:themeColor="text1"/>
        </w:rPr>
      </w:pPr>
      <w:r w:rsidRPr="001A5716">
        <w:rPr>
          <w:b w:val="0"/>
          <w:color w:val="000000" w:themeColor="text1"/>
        </w:rPr>
        <w:t xml:space="preserve">Week 7: </w:t>
      </w:r>
      <w:bookmarkEnd w:id="43"/>
      <w:r w:rsidR="001A65F3">
        <w:rPr>
          <w:b w:val="0"/>
          <w:color w:val="000000" w:themeColor="text1"/>
        </w:rPr>
        <w:t>Thursday</w:t>
      </w:r>
      <w:r w:rsidR="001A65F3" w:rsidRPr="001A5716">
        <w:rPr>
          <w:b w:val="0"/>
          <w:color w:val="000000" w:themeColor="text1"/>
        </w:rPr>
        <w:t xml:space="preserve"> </w:t>
      </w:r>
      <w:r w:rsidR="00D411BE" w:rsidRPr="001A5716">
        <w:rPr>
          <w:b w:val="0"/>
          <w:color w:val="000000" w:themeColor="text1"/>
        </w:rPr>
        <w:t>Mar</w:t>
      </w:r>
      <w:r w:rsidR="00BE4082" w:rsidRPr="001A5716">
        <w:rPr>
          <w:b w:val="0"/>
          <w:color w:val="000000" w:themeColor="text1"/>
        </w:rPr>
        <w:t xml:space="preserve"> 4, 2021</w:t>
      </w:r>
      <w:r w:rsidR="001A65F3">
        <w:rPr>
          <w:b w:val="0"/>
          <w:color w:val="000000" w:themeColor="text1"/>
        </w:rPr>
        <w:t xml:space="preserve"> at </w:t>
      </w:r>
      <w:r w:rsidR="001A65F3" w:rsidRPr="001A65F3">
        <w:rPr>
          <w:rFonts w:cs="Arial"/>
          <w:b w:val="0"/>
          <w:szCs w:val="24"/>
        </w:rPr>
        <w:t>11:30am-2:30pm</w:t>
      </w:r>
      <w:bookmarkStart w:id="44" w:name="_Toc12350831"/>
    </w:p>
    <w:p w14:paraId="1D4568DB" w14:textId="1119B931" w:rsidR="00BB6ED5" w:rsidRDefault="008C1E64" w:rsidP="0010603E">
      <w:pPr>
        <w:ind w:left="720"/>
        <w:rPr>
          <w:b w:val="0"/>
          <w:color w:val="000000" w:themeColor="text1"/>
        </w:rPr>
      </w:pPr>
      <w:r w:rsidRPr="001A5716">
        <w:rPr>
          <w:b w:val="0"/>
          <w:color w:val="000000" w:themeColor="text1"/>
        </w:rPr>
        <w:t xml:space="preserve">Week 8: </w:t>
      </w:r>
      <w:bookmarkEnd w:id="44"/>
      <w:r w:rsidR="001A65F3">
        <w:rPr>
          <w:b w:val="0"/>
          <w:color w:val="000000" w:themeColor="text1"/>
        </w:rPr>
        <w:t>Thursday</w:t>
      </w:r>
      <w:r w:rsidR="001A65F3" w:rsidRPr="001A5716">
        <w:rPr>
          <w:b w:val="0"/>
          <w:color w:val="000000" w:themeColor="text1"/>
        </w:rPr>
        <w:t xml:space="preserve"> </w:t>
      </w:r>
      <w:r w:rsidR="00D411BE" w:rsidRPr="001A5716">
        <w:rPr>
          <w:b w:val="0"/>
          <w:color w:val="000000" w:themeColor="text1"/>
        </w:rPr>
        <w:t>Mar</w:t>
      </w:r>
      <w:r w:rsidR="00BE4082" w:rsidRPr="001A5716">
        <w:rPr>
          <w:b w:val="0"/>
          <w:color w:val="000000" w:themeColor="text1"/>
        </w:rPr>
        <w:t xml:space="preserve"> 11, 2021</w:t>
      </w:r>
      <w:r w:rsidR="001A65F3">
        <w:rPr>
          <w:b w:val="0"/>
          <w:color w:val="000000" w:themeColor="text1"/>
        </w:rPr>
        <w:t xml:space="preserve"> at </w:t>
      </w:r>
      <w:r w:rsidR="001A65F3" w:rsidRPr="001A65F3">
        <w:rPr>
          <w:rFonts w:cs="Arial"/>
          <w:b w:val="0"/>
          <w:szCs w:val="24"/>
        </w:rPr>
        <w:t>11:30am-2:30pm</w:t>
      </w:r>
      <w:bookmarkStart w:id="45" w:name="_Toc12350832"/>
    </w:p>
    <w:p w14:paraId="0F14B301" w14:textId="22E2521D" w:rsidR="00BB6ED5" w:rsidRDefault="008C1E64" w:rsidP="0010603E">
      <w:pPr>
        <w:ind w:left="720"/>
        <w:rPr>
          <w:b w:val="0"/>
          <w:color w:val="000000" w:themeColor="text1"/>
        </w:rPr>
      </w:pPr>
      <w:r w:rsidRPr="001A5716">
        <w:rPr>
          <w:b w:val="0"/>
          <w:color w:val="000000" w:themeColor="text1"/>
        </w:rPr>
        <w:t xml:space="preserve">Week 9: </w:t>
      </w:r>
      <w:bookmarkEnd w:id="45"/>
      <w:r w:rsidR="001A65F3">
        <w:rPr>
          <w:b w:val="0"/>
          <w:color w:val="000000" w:themeColor="text1"/>
        </w:rPr>
        <w:t>Thursday</w:t>
      </w:r>
      <w:r w:rsidR="001A65F3" w:rsidRPr="001A5716">
        <w:rPr>
          <w:b w:val="0"/>
          <w:color w:val="000000" w:themeColor="text1"/>
        </w:rPr>
        <w:t xml:space="preserve"> </w:t>
      </w:r>
      <w:r w:rsidR="00D411BE" w:rsidRPr="001A5716">
        <w:rPr>
          <w:b w:val="0"/>
          <w:color w:val="000000" w:themeColor="text1"/>
        </w:rPr>
        <w:t>Mar</w:t>
      </w:r>
      <w:r w:rsidR="00BE4082" w:rsidRPr="001A5716">
        <w:rPr>
          <w:b w:val="0"/>
          <w:color w:val="000000" w:themeColor="text1"/>
        </w:rPr>
        <w:t xml:space="preserve"> 18, 2021</w:t>
      </w:r>
      <w:r w:rsidR="001A65F3">
        <w:rPr>
          <w:b w:val="0"/>
          <w:color w:val="000000" w:themeColor="text1"/>
        </w:rPr>
        <w:t xml:space="preserve"> at </w:t>
      </w:r>
      <w:r w:rsidR="001A65F3" w:rsidRPr="001A65F3">
        <w:rPr>
          <w:rFonts w:cs="Arial"/>
          <w:b w:val="0"/>
          <w:szCs w:val="24"/>
        </w:rPr>
        <w:t>11:30am-2:30pm</w:t>
      </w:r>
      <w:bookmarkStart w:id="46" w:name="_Toc12350833"/>
    </w:p>
    <w:p w14:paraId="02F9CF58" w14:textId="5F74D6AF" w:rsidR="00BB6ED5" w:rsidRDefault="008C1E64" w:rsidP="0010603E">
      <w:pPr>
        <w:ind w:left="720"/>
        <w:rPr>
          <w:b w:val="0"/>
          <w:color w:val="000000" w:themeColor="text1"/>
        </w:rPr>
      </w:pPr>
      <w:r w:rsidRPr="001A5716">
        <w:rPr>
          <w:b w:val="0"/>
          <w:color w:val="000000" w:themeColor="text1"/>
        </w:rPr>
        <w:t xml:space="preserve">Week 10: </w:t>
      </w:r>
      <w:bookmarkEnd w:id="46"/>
      <w:r w:rsidR="001A65F3">
        <w:rPr>
          <w:b w:val="0"/>
          <w:color w:val="000000" w:themeColor="text1"/>
        </w:rPr>
        <w:t>Thursday</w:t>
      </w:r>
      <w:r w:rsidR="001A65F3" w:rsidRPr="001A5716">
        <w:rPr>
          <w:b w:val="0"/>
          <w:color w:val="000000" w:themeColor="text1"/>
        </w:rPr>
        <w:t xml:space="preserve"> </w:t>
      </w:r>
      <w:r w:rsidR="00D411BE" w:rsidRPr="001A5716">
        <w:rPr>
          <w:b w:val="0"/>
          <w:color w:val="000000" w:themeColor="text1"/>
        </w:rPr>
        <w:t>Mar</w:t>
      </w:r>
      <w:r w:rsidR="00BE4082" w:rsidRPr="001A5716">
        <w:rPr>
          <w:b w:val="0"/>
          <w:color w:val="000000" w:themeColor="text1"/>
        </w:rPr>
        <w:t xml:space="preserve"> 25, 2021</w:t>
      </w:r>
      <w:r w:rsidR="001A65F3">
        <w:rPr>
          <w:b w:val="0"/>
          <w:color w:val="000000" w:themeColor="text1"/>
        </w:rPr>
        <w:t xml:space="preserve"> at </w:t>
      </w:r>
      <w:r w:rsidR="001A65F3" w:rsidRPr="001A65F3">
        <w:rPr>
          <w:rFonts w:cs="Arial"/>
          <w:b w:val="0"/>
          <w:szCs w:val="24"/>
        </w:rPr>
        <w:t>11:30am-2:30pm</w:t>
      </w:r>
      <w:bookmarkStart w:id="47" w:name="_Toc12350834"/>
    </w:p>
    <w:p w14:paraId="7DEC1F14" w14:textId="205CE19A" w:rsidR="00BB6ED5" w:rsidRDefault="008C1E64" w:rsidP="0010603E">
      <w:pPr>
        <w:ind w:left="720"/>
        <w:rPr>
          <w:b w:val="0"/>
          <w:color w:val="000000" w:themeColor="text1"/>
        </w:rPr>
      </w:pPr>
      <w:r w:rsidRPr="001A5716">
        <w:rPr>
          <w:b w:val="0"/>
          <w:color w:val="000000" w:themeColor="text1"/>
        </w:rPr>
        <w:t xml:space="preserve">Week 11: </w:t>
      </w:r>
      <w:bookmarkEnd w:id="47"/>
      <w:r w:rsidR="001A65F3">
        <w:rPr>
          <w:b w:val="0"/>
          <w:color w:val="000000" w:themeColor="text1"/>
        </w:rPr>
        <w:t>Thursday</w:t>
      </w:r>
      <w:r w:rsidR="001A65F3" w:rsidRPr="001A5716">
        <w:rPr>
          <w:b w:val="0"/>
          <w:color w:val="000000" w:themeColor="text1"/>
        </w:rPr>
        <w:t xml:space="preserve"> </w:t>
      </w:r>
      <w:r w:rsidR="00BE4082" w:rsidRPr="001A5716">
        <w:rPr>
          <w:b w:val="0"/>
          <w:color w:val="000000" w:themeColor="text1"/>
        </w:rPr>
        <w:t xml:space="preserve">Apr </w:t>
      </w:r>
      <w:r w:rsidR="00D411BE" w:rsidRPr="001A5716">
        <w:rPr>
          <w:b w:val="0"/>
          <w:color w:val="000000" w:themeColor="text1"/>
        </w:rPr>
        <w:t>1, 2021</w:t>
      </w:r>
      <w:r w:rsidR="001A65F3">
        <w:rPr>
          <w:b w:val="0"/>
          <w:color w:val="000000" w:themeColor="text1"/>
        </w:rPr>
        <w:t xml:space="preserve"> at </w:t>
      </w:r>
      <w:r w:rsidR="001A65F3" w:rsidRPr="001A65F3">
        <w:rPr>
          <w:rFonts w:cs="Arial"/>
          <w:b w:val="0"/>
          <w:szCs w:val="24"/>
        </w:rPr>
        <w:t>11:30am-2:30pm</w:t>
      </w:r>
      <w:bookmarkStart w:id="48" w:name="_Toc12350835"/>
    </w:p>
    <w:p w14:paraId="23183B72" w14:textId="2647853F" w:rsidR="00BB6ED5" w:rsidRDefault="008C1E64" w:rsidP="0010603E">
      <w:pPr>
        <w:ind w:left="720"/>
        <w:rPr>
          <w:b w:val="0"/>
          <w:color w:val="000000" w:themeColor="text1"/>
        </w:rPr>
      </w:pPr>
      <w:r w:rsidRPr="001A5716">
        <w:rPr>
          <w:b w:val="0"/>
          <w:color w:val="000000" w:themeColor="text1"/>
        </w:rPr>
        <w:t xml:space="preserve">Week 12: </w:t>
      </w:r>
      <w:bookmarkEnd w:id="48"/>
      <w:r w:rsidR="001A65F3">
        <w:rPr>
          <w:b w:val="0"/>
          <w:color w:val="000000" w:themeColor="text1"/>
        </w:rPr>
        <w:t>Thursday</w:t>
      </w:r>
      <w:r w:rsidR="001A65F3" w:rsidRPr="001A5716">
        <w:rPr>
          <w:b w:val="0"/>
          <w:color w:val="000000" w:themeColor="text1"/>
        </w:rPr>
        <w:t xml:space="preserve"> </w:t>
      </w:r>
      <w:r w:rsidR="00D411BE" w:rsidRPr="001A5716">
        <w:rPr>
          <w:b w:val="0"/>
          <w:color w:val="000000" w:themeColor="text1"/>
        </w:rPr>
        <w:t>Apr 8, 2021</w:t>
      </w:r>
      <w:r w:rsidR="001A65F3">
        <w:rPr>
          <w:b w:val="0"/>
          <w:color w:val="000000" w:themeColor="text1"/>
        </w:rPr>
        <w:t xml:space="preserve"> at </w:t>
      </w:r>
      <w:r w:rsidR="001A65F3" w:rsidRPr="001A65F3">
        <w:rPr>
          <w:rFonts w:cs="Arial"/>
          <w:b w:val="0"/>
          <w:szCs w:val="24"/>
        </w:rPr>
        <w:t>11:30am-2:30pm</w:t>
      </w:r>
      <w:bookmarkStart w:id="49" w:name="_Toc12350836"/>
    </w:p>
    <w:bookmarkEnd w:id="49"/>
    <w:p w14:paraId="23C38E3F" w14:textId="77777777" w:rsidR="00345050" w:rsidRPr="0010603E" w:rsidRDefault="00345050" w:rsidP="0010603E"/>
    <w:sectPr w:rsidR="00345050" w:rsidRPr="0010603E" w:rsidSect="00166EF9">
      <w:headerReference w:type="default" r:id="rId18"/>
      <w:footerReference w:type="default" r:id="rId1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EE6E7" w14:textId="77777777" w:rsidR="00CC2EE7" w:rsidRDefault="00CC2EE7" w:rsidP="003562E3">
      <w:r>
        <w:separator/>
      </w:r>
    </w:p>
  </w:endnote>
  <w:endnote w:type="continuationSeparator" w:id="0">
    <w:p w14:paraId="14C98288" w14:textId="77777777" w:rsidR="00CC2EE7" w:rsidRDefault="00CC2EE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69678C78" w:rsidR="00DE446D" w:rsidRPr="005F68BC" w:rsidRDefault="001A5716" w:rsidP="00DE446D">
    <w:pPr>
      <w:rPr>
        <w:rStyle w:val="Strong"/>
        <w:rFonts w:ascii="Calibri" w:hAnsi="Calibri" w:cs="Calibri"/>
      </w:rPr>
    </w:pPr>
    <w:r>
      <w:rPr>
        <w:rStyle w:val="Strong"/>
        <w:rFonts w:ascii="Calibri" w:hAnsi="Calibri" w:cs="Calibri"/>
      </w:rPr>
      <w:t>SW 4SB3</w:t>
    </w:r>
    <w:r w:rsidR="00DE446D" w:rsidRPr="005F68BC">
      <w:rPr>
        <w:rStyle w:val="Strong"/>
        <w:rFonts w:ascii="Calibri" w:hAnsi="Calibri" w:cs="Calibri"/>
      </w:rPr>
      <w:t xml:space="preserve">, </w:t>
    </w:r>
    <w:r>
      <w:rPr>
        <w:rStyle w:val="Strong"/>
        <w:rFonts w:ascii="Calibri" w:hAnsi="Calibri" w:cs="Calibri"/>
      </w:rPr>
      <w:t>Winter</w:t>
    </w:r>
    <w:r w:rsidR="00DE446D" w:rsidRPr="005F68BC">
      <w:rPr>
        <w:rStyle w:val="Strong"/>
        <w:rFonts w:ascii="Calibri" w:hAnsi="Calibri" w:cs="Calibri"/>
      </w:rPr>
      <w:t xml:space="preserve">, </w:t>
    </w:r>
    <w:r>
      <w:rPr>
        <w:rStyle w:val="Strong"/>
        <w:rFonts w:ascii="Calibri" w:hAnsi="Calibri" w:cs="Calibri"/>
      </w:rPr>
      <w:t>2021</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C457E" w14:textId="77777777" w:rsidR="00CC2EE7" w:rsidRDefault="00CC2EE7" w:rsidP="003562E3">
      <w:r>
        <w:separator/>
      </w:r>
    </w:p>
  </w:footnote>
  <w:footnote w:type="continuationSeparator" w:id="0">
    <w:p w14:paraId="5DD044F2" w14:textId="77777777" w:rsidR="00CC2EE7" w:rsidRDefault="00CC2EE7"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09BBB386" w:rsidR="00DE446D" w:rsidRDefault="00DE446D">
    <w:pPr>
      <w:pStyle w:val="Header"/>
      <w:jc w:val="right"/>
    </w:pPr>
    <w:r>
      <w:fldChar w:fldCharType="begin"/>
    </w:r>
    <w:r>
      <w:instrText xml:space="preserve"> PAGE   \* MERGEFORMAT </w:instrText>
    </w:r>
    <w:r>
      <w:fldChar w:fldCharType="separate"/>
    </w:r>
    <w:r w:rsidR="00001DCC">
      <w:rPr>
        <w:noProof/>
      </w:rPr>
      <w:t>6</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64C09"/>
    <w:multiLevelType w:val="hybridMultilevel"/>
    <w:tmpl w:val="6EFA0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5643C"/>
    <w:multiLevelType w:val="hybridMultilevel"/>
    <w:tmpl w:val="2514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78606D"/>
    <w:multiLevelType w:val="hybridMultilevel"/>
    <w:tmpl w:val="AC803F20"/>
    <w:lvl w:ilvl="0" w:tplc="1810684A">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AF4DB6"/>
    <w:multiLevelType w:val="hybridMultilevel"/>
    <w:tmpl w:val="E3F61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0977AF"/>
    <w:multiLevelType w:val="hybridMultilevel"/>
    <w:tmpl w:val="AC803F20"/>
    <w:lvl w:ilvl="0" w:tplc="1810684A">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DC1217"/>
    <w:multiLevelType w:val="hybridMultilevel"/>
    <w:tmpl w:val="88D835E0"/>
    <w:lvl w:ilvl="0" w:tplc="FEDE4C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72677"/>
    <w:multiLevelType w:val="hybridMultilevel"/>
    <w:tmpl w:val="8BC6C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D4D98"/>
    <w:multiLevelType w:val="hybridMultilevel"/>
    <w:tmpl w:val="66764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C18DE"/>
    <w:multiLevelType w:val="hybridMultilevel"/>
    <w:tmpl w:val="35B8383E"/>
    <w:lvl w:ilvl="0" w:tplc="04090011">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D476BB"/>
    <w:multiLevelType w:val="hybridMultilevel"/>
    <w:tmpl w:val="7A2C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A0E4242"/>
    <w:multiLevelType w:val="hybridMultilevel"/>
    <w:tmpl w:val="6EFA0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9305D"/>
    <w:multiLevelType w:val="hybridMultilevel"/>
    <w:tmpl w:val="642A136E"/>
    <w:lvl w:ilvl="0" w:tplc="04A693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9"/>
  </w:num>
  <w:num w:numId="3">
    <w:abstractNumId w:val="0"/>
  </w:num>
  <w:num w:numId="4">
    <w:abstractNumId w:val="14"/>
  </w:num>
  <w:num w:numId="5">
    <w:abstractNumId w:val="13"/>
  </w:num>
  <w:num w:numId="6">
    <w:abstractNumId w:val="25"/>
  </w:num>
  <w:num w:numId="7">
    <w:abstractNumId w:val="28"/>
  </w:num>
  <w:num w:numId="8">
    <w:abstractNumId w:val="6"/>
  </w:num>
  <w:num w:numId="9">
    <w:abstractNumId w:val="15"/>
  </w:num>
  <w:num w:numId="10">
    <w:abstractNumId w:val="9"/>
  </w:num>
  <w:num w:numId="11">
    <w:abstractNumId w:val="18"/>
  </w:num>
  <w:num w:numId="12">
    <w:abstractNumId w:val="4"/>
  </w:num>
  <w:num w:numId="13">
    <w:abstractNumId w:val="26"/>
  </w:num>
  <w:num w:numId="14">
    <w:abstractNumId w:val="7"/>
  </w:num>
  <w:num w:numId="15">
    <w:abstractNumId w:val="11"/>
  </w:num>
  <w:num w:numId="16">
    <w:abstractNumId w:val="29"/>
  </w:num>
  <w:num w:numId="17">
    <w:abstractNumId w:val="11"/>
  </w:num>
  <w:num w:numId="18">
    <w:abstractNumId w:val="3"/>
  </w:num>
  <w:num w:numId="19">
    <w:abstractNumId w:val="1"/>
  </w:num>
  <w:num w:numId="20">
    <w:abstractNumId w:val="30"/>
  </w:num>
  <w:num w:numId="21">
    <w:abstractNumId w:val="16"/>
  </w:num>
  <w:num w:numId="22">
    <w:abstractNumId w:val="2"/>
  </w:num>
  <w:num w:numId="23">
    <w:abstractNumId w:val="20"/>
  </w:num>
  <w:num w:numId="24">
    <w:abstractNumId w:val="8"/>
  </w:num>
  <w:num w:numId="25">
    <w:abstractNumId w:val="33"/>
  </w:num>
  <w:num w:numId="26">
    <w:abstractNumId w:val="5"/>
  </w:num>
  <w:num w:numId="27">
    <w:abstractNumId w:val="10"/>
  </w:num>
  <w:num w:numId="28">
    <w:abstractNumId w:val="24"/>
  </w:num>
  <w:num w:numId="29">
    <w:abstractNumId w:val="17"/>
  </w:num>
  <w:num w:numId="30">
    <w:abstractNumId w:val="31"/>
  </w:num>
  <w:num w:numId="31">
    <w:abstractNumId w:val="12"/>
  </w:num>
  <w:num w:numId="32">
    <w:abstractNumId w:val="27"/>
  </w:num>
  <w:num w:numId="33">
    <w:abstractNumId w:val="22"/>
  </w:num>
  <w:num w:numId="34">
    <w:abstractNumId w:val="21"/>
  </w:num>
  <w:num w:numId="3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1DCC"/>
    <w:rsid w:val="00012B30"/>
    <w:rsid w:val="00023F56"/>
    <w:rsid w:val="00033738"/>
    <w:rsid w:val="000546F7"/>
    <w:rsid w:val="000569EF"/>
    <w:rsid w:val="00057F8B"/>
    <w:rsid w:val="00060998"/>
    <w:rsid w:val="00064D97"/>
    <w:rsid w:val="00074F1E"/>
    <w:rsid w:val="00080608"/>
    <w:rsid w:val="00084E3E"/>
    <w:rsid w:val="00090985"/>
    <w:rsid w:val="000928B4"/>
    <w:rsid w:val="00094A68"/>
    <w:rsid w:val="000A15C1"/>
    <w:rsid w:val="000A56F8"/>
    <w:rsid w:val="000A65DA"/>
    <w:rsid w:val="000A6633"/>
    <w:rsid w:val="000B0755"/>
    <w:rsid w:val="000C363B"/>
    <w:rsid w:val="000D7A37"/>
    <w:rsid w:val="000E3F4C"/>
    <w:rsid w:val="000F5931"/>
    <w:rsid w:val="001046DB"/>
    <w:rsid w:val="0010603E"/>
    <w:rsid w:val="00110DFD"/>
    <w:rsid w:val="00120E73"/>
    <w:rsid w:val="00121290"/>
    <w:rsid w:val="00126137"/>
    <w:rsid w:val="0013233D"/>
    <w:rsid w:val="00140127"/>
    <w:rsid w:val="00140878"/>
    <w:rsid w:val="00152229"/>
    <w:rsid w:val="00153D32"/>
    <w:rsid w:val="00163DDE"/>
    <w:rsid w:val="00166D7B"/>
    <w:rsid w:val="00166EF9"/>
    <w:rsid w:val="00186663"/>
    <w:rsid w:val="001A5716"/>
    <w:rsid w:val="001A65F3"/>
    <w:rsid w:val="001A732A"/>
    <w:rsid w:val="001A7A9F"/>
    <w:rsid w:val="001B3F63"/>
    <w:rsid w:val="001B68B4"/>
    <w:rsid w:val="001C0D20"/>
    <w:rsid w:val="001C4731"/>
    <w:rsid w:val="001C734A"/>
    <w:rsid w:val="001D4899"/>
    <w:rsid w:val="001E63F1"/>
    <w:rsid w:val="001F3D7B"/>
    <w:rsid w:val="00205826"/>
    <w:rsid w:val="00212CF1"/>
    <w:rsid w:val="00214EB3"/>
    <w:rsid w:val="00215B16"/>
    <w:rsid w:val="00256BB6"/>
    <w:rsid w:val="002631ED"/>
    <w:rsid w:val="00265711"/>
    <w:rsid w:val="00270DA2"/>
    <w:rsid w:val="002715F6"/>
    <w:rsid w:val="00272ADF"/>
    <w:rsid w:val="00275ABB"/>
    <w:rsid w:val="0028046C"/>
    <w:rsid w:val="00283D0C"/>
    <w:rsid w:val="00292EED"/>
    <w:rsid w:val="0029321D"/>
    <w:rsid w:val="0029777A"/>
    <w:rsid w:val="002A457D"/>
    <w:rsid w:val="002A7CE6"/>
    <w:rsid w:val="002C4235"/>
    <w:rsid w:val="002C5B58"/>
    <w:rsid w:val="002C6ABB"/>
    <w:rsid w:val="002C7D20"/>
    <w:rsid w:val="002D4EFB"/>
    <w:rsid w:val="002D7903"/>
    <w:rsid w:val="002E04C8"/>
    <w:rsid w:val="002F2408"/>
    <w:rsid w:val="002F47DB"/>
    <w:rsid w:val="00300B35"/>
    <w:rsid w:val="00301AD7"/>
    <w:rsid w:val="003039BD"/>
    <w:rsid w:val="00304315"/>
    <w:rsid w:val="00317B01"/>
    <w:rsid w:val="003216BC"/>
    <w:rsid w:val="00323EED"/>
    <w:rsid w:val="00326429"/>
    <w:rsid w:val="0033561F"/>
    <w:rsid w:val="00345050"/>
    <w:rsid w:val="0034603B"/>
    <w:rsid w:val="00353377"/>
    <w:rsid w:val="003540A6"/>
    <w:rsid w:val="003542C4"/>
    <w:rsid w:val="003562E3"/>
    <w:rsid w:val="0035706B"/>
    <w:rsid w:val="00357990"/>
    <w:rsid w:val="00363EF4"/>
    <w:rsid w:val="0036434F"/>
    <w:rsid w:val="00366F05"/>
    <w:rsid w:val="00374686"/>
    <w:rsid w:val="00374A50"/>
    <w:rsid w:val="00383FF1"/>
    <w:rsid w:val="0038419A"/>
    <w:rsid w:val="003871E6"/>
    <w:rsid w:val="00387C1B"/>
    <w:rsid w:val="003935FD"/>
    <w:rsid w:val="003A194D"/>
    <w:rsid w:val="003A276D"/>
    <w:rsid w:val="003A4E10"/>
    <w:rsid w:val="003A5F3D"/>
    <w:rsid w:val="003B4C57"/>
    <w:rsid w:val="003D3C2B"/>
    <w:rsid w:val="003D468A"/>
    <w:rsid w:val="003E2817"/>
    <w:rsid w:val="003E5722"/>
    <w:rsid w:val="003F0E2E"/>
    <w:rsid w:val="003F1C7D"/>
    <w:rsid w:val="003F418C"/>
    <w:rsid w:val="003F5B5F"/>
    <w:rsid w:val="003F60FC"/>
    <w:rsid w:val="00410B29"/>
    <w:rsid w:val="00422985"/>
    <w:rsid w:val="00423681"/>
    <w:rsid w:val="00427AE6"/>
    <w:rsid w:val="004356A1"/>
    <w:rsid w:val="00435FD9"/>
    <w:rsid w:val="004433AB"/>
    <w:rsid w:val="00461694"/>
    <w:rsid w:val="00466C3A"/>
    <w:rsid w:val="00471793"/>
    <w:rsid w:val="004817A5"/>
    <w:rsid w:val="004841FB"/>
    <w:rsid w:val="00487270"/>
    <w:rsid w:val="0049049C"/>
    <w:rsid w:val="00494509"/>
    <w:rsid w:val="00497A17"/>
    <w:rsid w:val="00497BB5"/>
    <w:rsid w:val="004B4581"/>
    <w:rsid w:val="004B7060"/>
    <w:rsid w:val="004C30F4"/>
    <w:rsid w:val="004D704D"/>
    <w:rsid w:val="004D7076"/>
    <w:rsid w:val="004E21C7"/>
    <w:rsid w:val="004F11C1"/>
    <w:rsid w:val="00502B04"/>
    <w:rsid w:val="005032D5"/>
    <w:rsid w:val="00511E83"/>
    <w:rsid w:val="00511EBF"/>
    <w:rsid w:val="00512811"/>
    <w:rsid w:val="00521DED"/>
    <w:rsid w:val="00540BE9"/>
    <w:rsid w:val="0054103E"/>
    <w:rsid w:val="00542376"/>
    <w:rsid w:val="005438F5"/>
    <w:rsid w:val="00544457"/>
    <w:rsid w:val="00552DC8"/>
    <w:rsid w:val="00553D5C"/>
    <w:rsid w:val="005542B0"/>
    <w:rsid w:val="00561F0E"/>
    <w:rsid w:val="005836CC"/>
    <w:rsid w:val="005858B3"/>
    <w:rsid w:val="00587BEA"/>
    <w:rsid w:val="005A2D0D"/>
    <w:rsid w:val="005C0205"/>
    <w:rsid w:val="005E0320"/>
    <w:rsid w:val="005F36E4"/>
    <w:rsid w:val="005F68BC"/>
    <w:rsid w:val="00633F6D"/>
    <w:rsid w:val="00636295"/>
    <w:rsid w:val="00645172"/>
    <w:rsid w:val="00654317"/>
    <w:rsid w:val="0065600A"/>
    <w:rsid w:val="00660CD7"/>
    <w:rsid w:val="006635C8"/>
    <w:rsid w:val="00665583"/>
    <w:rsid w:val="00665B7A"/>
    <w:rsid w:val="006735C2"/>
    <w:rsid w:val="00682473"/>
    <w:rsid w:val="00682A07"/>
    <w:rsid w:val="00685B21"/>
    <w:rsid w:val="00687B60"/>
    <w:rsid w:val="00691933"/>
    <w:rsid w:val="006964B4"/>
    <w:rsid w:val="00697497"/>
    <w:rsid w:val="006B7E9B"/>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6847"/>
    <w:rsid w:val="0071715C"/>
    <w:rsid w:val="00724935"/>
    <w:rsid w:val="0072670F"/>
    <w:rsid w:val="007445FF"/>
    <w:rsid w:val="007456E7"/>
    <w:rsid w:val="00751D10"/>
    <w:rsid w:val="00752F7B"/>
    <w:rsid w:val="007556E5"/>
    <w:rsid w:val="00761DDD"/>
    <w:rsid w:val="00770A83"/>
    <w:rsid w:val="00770D56"/>
    <w:rsid w:val="00772B32"/>
    <w:rsid w:val="00773F47"/>
    <w:rsid w:val="00776F55"/>
    <w:rsid w:val="00780F54"/>
    <w:rsid w:val="00785861"/>
    <w:rsid w:val="007901EB"/>
    <w:rsid w:val="00795072"/>
    <w:rsid w:val="0079599E"/>
    <w:rsid w:val="007B530B"/>
    <w:rsid w:val="007C07BE"/>
    <w:rsid w:val="007C23DF"/>
    <w:rsid w:val="007C576E"/>
    <w:rsid w:val="007C7380"/>
    <w:rsid w:val="007E1BC9"/>
    <w:rsid w:val="007E69A7"/>
    <w:rsid w:val="007F0D43"/>
    <w:rsid w:val="00801C86"/>
    <w:rsid w:val="008046C6"/>
    <w:rsid w:val="0080563A"/>
    <w:rsid w:val="00810613"/>
    <w:rsid w:val="00810D64"/>
    <w:rsid w:val="00820E69"/>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A5AAE"/>
    <w:rsid w:val="008C0658"/>
    <w:rsid w:val="008C175D"/>
    <w:rsid w:val="008C1902"/>
    <w:rsid w:val="008C1B20"/>
    <w:rsid w:val="008C1E64"/>
    <w:rsid w:val="008D0F99"/>
    <w:rsid w:val="008E60B3"/>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61711"/>
    <w:rsid w:val="009659E4"/>
    <w:rsid w:val="00977C0A"/>
    <w:rsid w:val="009B6AAE"/>
    <w:rsid w:val="009C14E0"/>
    <w:rsid w:val="009C3E30"/>
    <w:rsid w:val="009C48C6"/>
    <w:rsid w:val="009D2A66"/>
    <w:rsid w:val="009E1ABF"/>
    <w:rsid w:val="009E304A"/>
    <w:rsid w:val="009E71BA"/>
    <w:rsid w:val="00A04B0A"/>
    <w:rsid w:val="00A0614E"/>
    <w:rsid w:val="00A07A6E"/>
    <w:rsid w:val="00A17AD9"/>
    <w:rsid w:val="00A25067"/>
    <w:rsid w:val="00A32996"/>
    <w:rsid w:val="00A47A9F"/>
    <w:rsid w:val="00A5002E"/>
    <w:rsid w:val="00A56B8B"/>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E1ABA"/>
    <w:rsid w:val="00AE26BE"/>
    <w:rsid w:val="00AE2CFC"/>
    <w:rsid w:val="00AE4629"/>
    <w:rsid w:val="00AE57E8"/>
    <w:rsid w:val="00B16646"/>
    <w:rsid w:val="00B176F9"/>
    <w:rsid w:val="00B22784"/>
    <w:rsid w:val="00B367F7"/>
    <w:rsid w:val="00B37126"/>
    <w:rsid w:val="00B40740"/>
    <w:rsid w:val="00B43478"/>
    <w:rsid w:val="00B439CD"/>
    <w:rsid w:val="00B5556B"/>
    <w:rsid w:val="00B60A1B"/>
    <w:rsid w:val="00B6277C"/>
    <w:rsid w:val="00B66999"/>
    <w:rsid w:val="00B7026E"/>
    <w:rsid w:val="00B72A66"/>
    <w:rsid w:val="00B77A02"/>
    <w:rsid w:val="00B87E74"/>
    <w:rsid w:val="00B933B3"/>
    <w:rsid w:val="00B96B0A"/>
    <w:rsid w:val="00B97258"/>
    <w:rsid w:val="00BA3699"/>
    <w:rsid w:val="00BA7883"/>
    <w:rsid w:val="00BB2444"/>
    <w:rsid w:val="00BB4179"/>
    <w:rsid w:val="00BB6ED5"/>
    <w:rsid w:val="00BD19EB"/>
    <w:rsid w:val="00BD65B0"/>
    <w:rsid w:val="00BE4082"/>
    <w:rsid w:val="00BE7381"/>
    <w:rsid w:val="00BF2C65"/>
    <w:rsid w:val="00C0326E"/>
    <w:rsid w:val="00C114E6"/>
    <w:rsid w:val="00C12E90"/>
    <w:rsid w:val="00C1749D"/>
    <w:rsid w:val="00C304B1"/>
    <w:rsid w:val="00C30E34"/>
    <w:rsid w:val="00C33486"/>
    <w:rsid w:val="00C3613B"/>
    <w:rsid w:val="00C43F60"/>
    <w:rsid w:val="00C572BC"/>
    <w:rsid w:val="00C6347B"/>
    <w:rsid w:val="00C70F66"/>
    <w:rsid w:val="00C714B6"/>
    <w:rsid w:val="00C75EFF"/>
    <w:rsid w:val="00C76976"/>
    <w:rsid w:val="00C83D3E"/>
    <w:rsid w:val="00C8483B"/>
    <w:rsid w:val="00C84986"/>
    <w:rsid w:val="00C85807"/>
    <w:rsid w:val="00C8735A"/>
    <w:rsid w:val="00C87F5E"/>
    <w:rsid w:val="00C9659D"/>
    <w:rsid w:val="00C97F20"/>
    <w:rsid w:val="00CA5816"/>
    <w:rsid w:val="00CA60B9"/>
    <w:rsid w:val="00CB2678"/>
    <w:rsid w:val="00CB31FC"/>
    <w:rsid w:val="00CB4111"/>
    <w:rsid w:val="00CC2CFA"/>
    <w:rsid w:val="00CC2EE7"/>
    <w:rsid w:val="00CD57CA"/>
    <w:rsid w:val="00CF13BB"/>
    <w:rsid w:val="00CF1CE7"/>
    <w:rsid w:val="00CF2530"/>
    <w:rsid w:val="00CF35BF"/>
    <w:rsid w:val="00D00023"/>
    <w:rsid w:val="00D00FAE"/>
    <w:rsid w:val="00D0389D"/>
    <w:rsid w:val="00D10E1F"/>
    <w:rsid w:val="00D22094"/>
    <w:rsid w:val="00D2391B"/>
    <w:rsid w:val="00D2699F"/>
    <w:rsid w:val="00D3140C"/>
    <w:rsid w:val="00D319C9"/>
    <w:rsid w:val="00D411BE"/>
    <w:rsid w:val="00D50FCF"/>
    <w:rsid w:val="00D52098"/>
    <w:rsid w:val="00D537F7"/>
    <w:rsid w:val="00D53890"/>
    <w:rsid w:val="00D61193"/>
    <w:rsid w:val="00D655D1"/>
    <w:rsid w:val="00D65E0C"/>
    <w:rsid w:val="00D7319C"/>
    <w:rsid w:val="00D80971"/>
    <w:rsid w:val="00D85D37"/>
    <w:rsid w:val="00D866DF"/>
    <w:rsid w:val="00D8775E"/>
    <w:rsid w:val="00D87E93"/>
    <w:rsid w:val="00D933C7"/>
    <w:rsid w:val="00D93C31"/>
    <w:rsid w:val="00D97356"/>
    <w:rsid w:val="00DA6432"/>
    <w:rsid w:val="00DC0646"/>
    <w:rsid w:val="00DC50D4"/>
    <w:rsid w:val="00DE446D"/>
    <w:rsid w:val="00DE499F"/>
    <w:rsid w:val="00DE6FAF"/>
    <w:rsid w:val="00E00354"/>
    <w:rsid w:val="00E041FD"/>
    <w:rsid w:val="00E04449"/>
    <w:rsid w:val="00E235D6"/>
    <w:rsid w:val="00E34635"/>
    <w:rsid w:val="00E376BD"/>
    <w:rsid w:val="00E37889"/>
    <w:rsid w:val="00E458B8"/>
    <w:rsid w:val="00E4755A"/>
    <w:rsid w:val="00E52799"/>
    <w:rsid w:val="00E5793A"/>
    <w:rsid w:val="00E57A6E"/>
    <w:rsid w:val="00E72B50"/>
    <w:rsid w:val="00E72B51"/>
    <w:rsid w:val="00E740EA"/>
    <w:rsid w:val="00E75EDF"/>
    <w:rsid w:val="00E76A44"/>
    <w:rsid w:val="00EA17D1"/>
    <w:rsid w:val="00EA573B"/>
    <w:rsid w:val="00EC0618"/>
    <w:rsid w:val="00EC17EC"/>
    <w:rsid w:val="00EC761D"/>
    <w:rsid w:val="00EE08B7"/>
    <w:rsid w:val="00EE410D"/>
    <w:rsid w:val="00EE597E"/>
    <w:rsid w:val="00EF57A6"/>
    <w:rsid w:val="00F11804"/>
    <w:rsid w:val="00F150B1"/>
    <w:rsid w:val="00F16756"/>
    <w:rsid w:val="00F26E68"/>
    <w:rsid w:val="00F32432"/>
    <w:rsid w:val="00F34CDA"/>
    <w:rsid w:val="00F374E5"/>
    <w:rsid w:val="00F4138C"/>
    <w:rsid w:val="00F439A1"/>
    <w:rsid w:val="00F54C43"/>
    <w:rsid w:val="00F6771E"/>
    <w:rsid w:val="00F7359A"/>
    <w:rsid w:val="00F74932"/>
    <w:rsid w:val="00F75660"/>
    <w:rsid w:val="00F814C0"/>
    <w:rsid w:val="00F96FE6"/>
    <w:rsid w:val="00FA37D5"/>
    <w:rsid w:val="00FB6A32"/>
    <w:rsid w:val="00FC4846"/>
    <w:rsid w:val="00FC5C23"/>
    <w:rsid w:val="00FC686E"/>
    <w:rsid w:val="00FD45B3"/>
    <w:rsid w:val="00FD4CCA"/>
    <w:rsid w:val="00FE57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1A5716"/>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Cs/>
      <w:color w:val="000000" w:themeColor="text1"/>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A5716"/>
    <w:rPr>
      <w:rFonts w:ascii="Arial" w:eastAsia="MS Gothic" w:hAnsi="Arial" w:cs="Arial"/>
      <w:bCs/>
      <w:color w:val="000000" w:themeColor="text1"/>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paragraph" w:styleId="Revision">
    <w:name w:val="Revision"/>
    <w:hidden/>
    <w:uiPriority w:val="71"/>
    <w:semiHidden/>
    <w:rsid w:val="00F32432"/>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7C0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llet@mcmaster.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prestosl@mcmaster.ca"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ocialwork.mcmaster.ca/resources/general-school-policies/policy-on-extensions-and-incompletes-october-2017.pdf" TargetMode="External"/><Relationship Id="rId10" Type="http://schemas.openxmlformats.org/officeDocument/2006/relationships/hyperlink" Target="https://www.mcmaster.ca/policy/Students-AcademicStudies/AcademicIntegrity.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mbrill@mcmaster.ca" TargetMode="External"/><Relationship Id="rId14" Type="http://schemas.openxmlformats.org/officeDocument/2006/relationships/hyperlink" Target="mailto:prestosl@mcmaster.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E401B-5155-9940-A8F1-E4879759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9</Pages>
  <Words>3376</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22578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2020-12-24T00:59:00Z</dcterms:created>
  <dcterms:modified xsi:type="dcterms:W3CDTF">2020-12-24T00:59:00Z</dcterms:modified>
  <cp:category/>
</cp:coreProperties>
</file>